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B2" w:rsidRDefault="001762B2" w:rsidP="001762B2">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noProof/>
        </w:rPr>
        <w:drawing>
          <wp:anchor distT="0" distB="0" distL="114300" distR="114300" simplePos="0" relativeHeight="251659264" behindDoc="0" locked="0" layoutInCell="1" allowOverlap="1" wp14:anchorId="5845D88C" wp14:editId="0A915B17">
            <wp:simplePos x="0" y="0"/>
            <wp:positionH relativeFrom="column">
              <wp:posOffset>-323850</wp:posOffset>
            </wp:positionH>
            <wp:positionV relativeFrom="paragraph">
              <wp:posOffset>-303530</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9625" cy="1028700"/>
                    </a:xfrm>
                    <a:prstGeom prst="rect">
                      <a:avLst/>
                    </a:prstGeom>
                    <a:noFill/>
                  </pic:spPr>
                </pic:pic>
              </a:graphicData>
            </a:graphic>
          </wp:anchor>
        </w:drawing>
      </w: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rsidR="001762B2" w:rsidRPr="009B4F95" w:rsidRDefault="001762B2" w:rsidP="001762B2">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Bereavement Policy</w:t>
      </w:r>
    </w:p>
    <w:p w:rsidR="00883977" w:rsidRDefault="00883977"/>
    <w:p w:rsidR="001762B2" w:rsidRPr="004F0597" w:rsidRDefault="001762B2" w:rsidP="001762B2">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r w:rsidRPr="004F0597">
        <w:rPr>
          <w:rFonts w:asciiTheme="minorHAnsi" w:hAnsiTheme="minorHAnsi" w:cs="Arial"/>
          <w:b/>
          <w:color w:val="000000"/>
        </w:rPr>
        <w:t>The Governing Body of St Peter’s Church of England (Aided) Primary School</w:t>
      </w:r>
      <w:r>
        <w:rPr>
          <w:rFonts w:asciiTheme="minorHAnsi" w:hAnsiTheme="minorHAnsi" w:cs="Arial"/>
          <w:b/>
          <w:color w:val="000000"/>
        </w:rPr>
        <w:br/>
      </w:r>
      <w:r w:rsidRPr="004F0597">
        <w:rPr>
          <w:rFonts w:asciiTheme="minorHAnsi" w:hAnsiTheme="minorHAnsi" w:cs="Arial"/>
          <w:b/>
          <w:color w:val="000000"/>
        </w:rPr>
        <w:t>adopted this policy on</w:t>
      </w:r>
      <w:r w:rsidR="00647C47">
        <w:rPr>
          <w:rFonts w:asciiTheme="minorHAnsi" w:hAnsiTheme="minorHAnsi" w:cs="Arial"/>
          <w:b/>
          <w:color w:val="000000"/>
        </w:rPr>
        <w:t xml:space="preserve"> 17</w:t>
      </w:r>
      <w:r w:rsidR="00647C47" w:rsidRPr="00647C47">
        <w:rPr>
          <w:rFonts w:asciiTheme="minorHAnsi" w:hAnsiTheme="minorHAnsi" w:cs="Arial"/>
          <w:b/>
          <w:color w:val="000000"/>
          <w:vertAlign w:val="superscript"/>
        </w:rPr>
        <w:t>th</w:t>
      </w:r>
      <w:r w:rsidR="00647C47">
        <w:rPr>
          <w:rFonts w:asciiTheme="minorHAnsi" w:hAnsiTheme="minorHAnsi" w:cs="Arial"/>
          <w:b/>
          <w:color w:val="000000"/>
        </w:rPr>
        <w:t xml:space="preserve"> June 2020</w:t>
      </w:r>
      <w:bookmarkStart w:id="0" w:name="_GoBack"/>
      <w:bookmarkEnd w:id="0"/>
      <w:r w:rsidRPr="004F0597">
        <w:rPr>
          <w:rFonts w:asciiTheme="minorHAnsi" w:hAnsiTheme="minorHAnsi" w:cs="Arial"/>
          <w:color w:val="000000"/>
        </w:rPr>
        <w:t xml:space="preserve"> </w:t>
      </w:r>
    </w:p>
    <w:p w:rsidR="001762B2" w:rsidRPr="004F0597" w:rsidRDefault="001762B2" w:rsidP="001762B2">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p>
    <w:p w:rsidR="001762B2" w:rsidRDefault="001762B2" w:rsidP="001762B2">
      <w:pPr>
        <w:pBdr>
          <w:top w:val="single" w:sz="4" w:space="0" w:color="auto"/>
          <w:left w:val="single" w:sz="4" w:space="4" w:color="auto"/>
          <w:bottom w:val="single" w:sz="4" w:space="1" w:color="auto"/>
          <w:right w:val="single" w:sz="4" w:space="4" w:color="auto"/>
        </w:pBdr>
        <w:jc w:val="both"/>
        <w:rPr>
          <w:rFonts w:asciiTheme="minorHAnsi" w:hAnsiTheme="minorHAnsi" w:cs="Arial"/>
          <w:i/>
          <w:color w:val="000000"/>
        </w:rPr>
      </w:pPr>
      <w:r w:rsidRPr="004F0597">
        <w:rPr>
          <w:rFonts w:asciiTheme="minorHAnsi" w:hAnsiTheme="minorHAnsi" w:cs="Arial"/>
          <w:color w:val="000000"/>
        </w:rPr>
        <w:t xml:space="preserve">Signed: _________________________________________ </w:t>
      </w:r>
      <w:r w:rsidRPr="004F0597">
        <w:rPr>
          <w:rFonts w:asciiTheme="minorHAnsi" w:hAnsiTheme="minorHAnsi" w:cs="Arial"/>
          <w:i/>
          <w:color w:val="000000"/>
        </w:rPr>
        <w:t>(Chair of Governors)</w:t>
      </w:r>
    </w:p>
    <w:p w:rsidR="001762B2" w:rsidRDefault="001762B2" w:rsidP="001762B2">
      <w:pPr>
        <w:pBdr>
          <w:top w:val="single" w:sz="4" w:space="0" w:color="auto"/>
          <w:left w:val="single" w:sz="4" w:space="4" w:color="auto"/>
          <w:bottom w:val="single" w:sz="4" w:space="1" w:color="auto"/>
          <w:right w:val="single" w:sz="4" w:space="4" w:color="auto"/>
        </w:pBdr>
        <w:ind w:firstLine="720"/>
        <w:jc w:val="both"/>
        <w:rPr>
          <w:rFonts w:asciiTheme="minorHAnsi" w:hAnsiTheme="minorHAnsi" w:cs="Arial"/>
          <w:i/>
          <w:color w:val="000000"/>
        </w:rPr>
      </w:pPr>
    </w:p>
    <w:p w:rsidR="001762B2" w:rsidRDefault="001762B2" w:rsidP="001762B2">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r>
        <w:rPr>
          <w:rFonts w:asciiTheme="minorHAnsi" w:hAnsiTheme="minorHAnsi" w:cs="Arial"/>
          <w:color w:val="000000"/>
        </w:rPr>
        <w:t>Signed: _________________________________________ (</w:t>
      </w:r>
      <w:r w:rsidRPr="009544D3">
        <w:rPr>
          <w:rFonts w:asciiTheme="minorHAnsi" w:hAnsiTheme="minorHAnsi" w:cs="Arial"/>
          <w:i/>
          <w:color w:val="000000"/>
        </w:rPr>
        <w:t>Head Teacher</w:t>
      </w:r>
      <w:r>
        <w:rPr>
          <w:rFonts w:asciiTheme="minorHAnsi" w:hAnsiTheme="minorHAnsi" w:cs="Arial"/>
          <w:color w:val="000000"/>
        </w:rPr>
        <w:t>)</w:t>
      </w:r>
    </w:p>
    <w:p w:rsidR="001762B2" w:rsidRDefault="001762B2" w:rsidP="001762B2">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sz w:val="16"/>
          <w:szCs w:val="16"/>
        </w:rPr>
      </w:pPr>
    </w:p>
    <w:p w:rsidR="001762B2" w:rsidRPr="009E0A0E" w:rsidRDefault="001762B2" w:rsidP="001762B2">
      <w:pPr>
        <w:pBdr>
          <w:top w:val="single" w:sz="4" w:space="0" w:color="auto"/>
          <w:left w:val="single" w:sz="4" w:space="4" w:color="auto"/>
          <w:bottom w:val="single" w:sz="4" w:space="1" w:color="auto"/>
          <w:right w:val="single" w:sz="4" w:space="4" w:color="auto"/>
        </w:pBdr>
        <w:jc w:val="right"/>
        <w:rPr>
          <w:rFonts w:asciiTheme="minorHAnsi" w:hAnsiTheme="minorHAnsi" w:cs="Arial"/>
          <w:color w:val="000000"/>
          <w:sz w:val="16"/>
          <w:szCs w:val="16"/>
        </w:rPr>
      </w:pPr>
      <w:r>
        <w:rPr>
          <w:rFonts w:asciiTheme="minorHAnsi" w:hAnsiTheme="minorHAnsi" w:cs="Arial"/>
          <w:color w:val="000000"/>
          <w:sz w:val="16"/>
          <w:szCs w:val="16"/>
        </w:rPr>
        <w:t xml:space="preserve">Review </w:t>
      </w:r>
      <w:r w:rsidR="00EA13B6">
        <w:rPr>
          <w:rFonts w:asciiTheme="minorHAnsi" w:hAnsiTheme="minorHAnsi" w:cs="Arial"/>
          <w:color w:val="000000"/>
          <w:sz w:val="16"/>
          <w:szCs w:val="16"/>
        </w:rPr>
        <w:t>every 3 years</w:t>
      </w:r>
    </w:p>
    <w:p w:rsidR="001762B2" w:rsidRDefault="001762B2" w:rsidP="001762B2">
      <w:pPr>
        <w:pStyle w:val="Default"/>
      </w:pPr>
    </w:p>
    <w:p w:rsidR="001762B2" w:rsidRPr="0069145C" w:rsidRDefault="001762B2" w:rsidP="001762B2">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 </w:t>
      </w:r>
      <w:r w:rsidRPr="0069145C">
        <w:rPr>
          <w:rFonts w:asciiTheme="minorHAnsi" w:hAnsiTheme="minorHAnsi" w:cstheme="minorHAnsi"/>
          <w:b/>
          <w:bCs/>
          <w:sz w:val="22"/>
          <w:szCs w:val="22"/>
        </w:rPr>
        <w:t xml:space="preserve">1. Introduction </w:t>
      </w:r>
    </w:p>
    <w:p w:rsidR="001762B2" w:rsidRDefault="001762B2" w:rsidP="00EA13B6">
      <w:pPr>
        <w:pStyle w:val="Default"/>
        <w:jc w:val="both"/>
        <w:rPr>
          <w:rFonts w:asciiTheme="minorHAnsi" w:hAnsiTheme="minorHAnsi" w:cstheme="minorHAnsi"/>
          <w:sz w:val="22"/>
          <w:szCs w:val="22"/>
        </w:rPr>
      </w:pPr>
      <w:r w:rsidRPr="0069145C">
        <w:rPr>
          <w:rFonts w:asciiTheme="minorHAnsi" w:hAnsiTheme="minorHAnsi" w:cstheme="minorHAnsi"/>
          <w:sz w:val="22"/>
          <w:szCs w:val="22"/>
        </w:rPr>
        <w:t xml:space="preserve">The main aim of this policy is to provide a framework for all staff, both teaching and nonteaching, to give guidance on how to deal sensitively and compassionately in difficult and upsetting circumstances. </w:t>
      </w:r>
    </w:p>
    <w:p w:rsidR="00EA13B6" w:rsidRPr="0069145C" w:rsidRDefault="00EA13B6" w:rsidP="001762B2">
      <w:pPr>
        <w:pStyle w:val="Default"/>
        <w:rPr>
          <w:rFonts w:asciiTheme="minorHAnsi" w:hAnsiTheme="minorHAnsi" w:cstheme="minorHAnsi"/>
          <w:sz w:val="22"/>
          <w:szCs w:val="22"/>
        </w:rPr>
      </w:pPr>
    </w:p>
    <w:p w:rsidR="001762B2" w:rsidRPr="0069145C" w:rsidRDefault="001762B2" w:rsidP="001762B2">
      <w:pPr>
        <w:pStyle w:val="Default"/>
        <w:rPr>
          <w:rFonts w:asciiTheme="minorHAnsi" w:hAnsiTheme="minorHAnsi" w:cstheme="minorHAnsi"/>
          <w:sz w:val="22"/>
          <w:szCs w:val="22"/>
        </w:rPr>
      </w:pPr>
      <w:r w:rsidRPr="0069145C">
        <w:rPr>
          <w:rFonts w:asciiTheme="minorHAnsi" w:hAnsiTheme="minorHAnsi" w:cstheme="minorHAnsi"/>
          <w:b/>
          <w:bCs/>
          <w:sz w:val="22"/>
          <w:szCs w:val="22"/>
        </w:rPr>
        <w:t xml:space="preserve">2. Aims </w:t>
      </w:r>
    </w:p>
    <w:p w:rsidR="001762B2" w:rsidRDefault="001762B2" w:rsidP="00EA13B6">
      <w:pPr>
        <w:pStyle w:val="Default"/>
        <w:jc w:val="both"/>
        <w:rPr>
          <w:rFonts w:asciiTheme="minorHAnsi" w:hAnsiTheme="minorHAnsi" w:cstheme="minorHAnsi"/>
          <w:sz w:val="22"/>
          <w:szCs w:val="22"/>
        </w:rPr>
      </w:pPr>
      <w:r w:rsidRPr="0069145C">
        <w:rPr>
          <w:rFonts w:asciiTheme="minorHAnsi" w:hAnsiTheme="minorHAnsi" w:cstheme="minorHAnsi"/>
          <w:sz w:val="22"/>
          <w:szCs w:val="22"/>
        </w:rPr>
        <w:t xml:space="preserve">At </w:t>
      </w:r>
      <w:r w:rsidR="00EA13B6">
        <w:rPr>
          <w:rFonts w:asciiTheme="minorHAnsi" w:hAnsiTheme="minorHAnsi" w:cstheme="minorHAnsi"/>
          <w:sz w:val="22"/>
          <w:szCs w:val="22"/>
        </w:rPr>
        <w:t xml:space="preserve">St </w:t>
      </w:r>
      <w:proofErr w:type="gramStart"/>
      <w:r w:rsidR="00EA13B6">
        <w:rPr>
          <w:rFonts w:asciiTheme="minorHAnsi" w:hAnsiTheme="minorHAnsi" w:cstheme="minorHAnsi"/>
          <w:sz w:val="22"/>
          <w:szCs w:val="22"/>
        </w:rPr>
        <w:t xml:space="preserve">Peter’s </w:t>
      </w:r>
      <w:r w:rsidRPr="0069145C">
        <w:rPr>
          <w:rFonts w:asciiTheme="minorHAnsi" w:hAnsiTheme="minorHAnsi" w:cstheme="minorHAnsi"/>
          <w:sz w:val="22"/>
          <w:szCs w:val="22"/>
        </w:rPr>
        <w:t xml:space="preserve"> </w:t>
      </w:r>
      <w:proofErr w:type="spellStart"/>
      <w:r w:rsidRPr="0069145C">
        <w:rPr>
          <w:rFonts w:asciiTheme="minorHAnsi" w:hAnsiTheme="minorHAnsi" w:cstheme="minorHAnsi"/>
          <w:sz w:val="22"/>
          <w:szCs w:val="22"/>
        </w:rPr>
        <w:t>C</w:t>
      </w:r>
      <w:r w:rsidR="00EA13B6">
        <w:rPr>
          <w:rFonts w:asciiTheme="minorHAnsi" w:hAnsiTheme="minorHAnsi" w:cstheme="minorHAnsi"/>
          <w:sz w:val="22"/>
          <w:szCs w:val="22"/>
        </w:rPr>
        <w:t>o</w:t>
      </w:r>
      <w:r w:rsidRPr="0069145C">
        <w:rPr>
          <w:rFonts w:asciiTheme="minorHAnsi" w:hAnsiTheme="minorHAnsi" w:cstheme="minorHAnsi"/>
          <w:sz w:val="22"/>
          <w:szCs w:val="22"/>
        </w:rPr>
        <w:t>E</w:t>
      </w:r>
      <w:proofErr w:type="spellEnd"/>
      <w:proofErr w:type="gramEnd"/>
      <w:r w:rsidR="00EA13B6">
        <w:rPr>
          <w:rFonts w:asciiTheme="minorHAnsi" w:hAnsiTheme="minorHAnsi" w:cstheme="minorHAnsi"/>
          <w:sz w:val="22"/>
          <w:szCs w:val="22"/>
        </w:rPr>
        <w:t xml:space="preserve"> (A) </w:t>
      </w:r>
      <w:r w:rsidRPr="0069145C">
        <w:rPr>
          <w:rFonts w:asciiTheme="minorHAnsi" w:hAnsiTheme="minorHAnsi" w:cstheme="minorHAnsi"/>
          <w:sz w:val="22"/>
          <w:szCs w:val="22"/>
        </w:rPr>
        <w:t xml:space="preserve"> Primary School we aim to meet the needs of all children and staff within a Christian context. When home circumstances are changed because of a death in the family and all around is ‘different’, our school aims to be a place that both child and family can rely on, and gain some much needed support. If the death is of a child or member of staff, the whole school community will work together; with outside agencies as appropriate, to support each other. </w:t>
      </w:r>
    </w:p>
    <w:p w:rsidR="00EA13B6" w:rsidRPr="0069145C" w:rsidRDefault="00EA13B6" w:rsidP="001762B2">
      <w:pPr>
        <w:pStyle w:val="Default"/>
        <w:rPr>
          <w:rFonts w:asciiTheme="minorHAnsi" w:hAnsiTheme="minorHAnsi" w:cstheme="minorHAnsi"/>
          <w:sz w:val="22"/>
          <w:szCs w:val="22"/>
        </w:rPr>
      </w:pPr>
    </w:p>
    <w:p w:rsidR="001762B2" w:rsidRPr="0069145C" w:rsidRDefault="001762B2" w:rsidP="001762B2">
      <w:pPr>
        <w:pStyle w:val="Default"/>
        <w:rPr>
          <w:rFonts w:asciiTheme="minorHAnsi" w:hAnsiTheme="minorHAnsi" w:cstheme="minorHAnsi"/>
          <w:sz w:val="22"/>
          <w:szCs w:val="22"/>
        </w:rPr>
      </w:pPr>
      <w:r w:rsidRPr="0069145C">
        <w:rPr>
          <w:rFonts w:asciiTheme="minorHAnsi" w:hAnsiTheme="minorHAnsi" w:cstheme="minorHAnsi"/>
          <w:b/>
          <w:bCs/>
          <w:sz w:val="22"/>
          <w:szCs w:val="22"/>
        </w:rPr>
        <w:t xml:space="preserve">3. Procedures </w:t>
      </w:r>
    </w:p>
    <w:p w:rsidR="001762B2" w:rsidRPr="0069145C" w:rsidRDefault="001762B2" w:rsidP="00EA13B6">
      <w:pPr>
        <w:jc w:val="both"/>
        <w:rPr>
          <w:rFonts w:asciiTheme="minorHAnsi" w:hAnsiTheme="minorHAnsi" w:cstheme="minorHAnsi"/>
          <w:sz w:val="22"/>
          <w:szCs w:val="22"/>
        </w:rPr>
      </w:pPr>
      <w:r w:rsidRPr="0069145C">
        <w:rPr>
          <w:rFonts w:asciiTheme="minorHAnsi" w:hAnsiTheme="minorHAnsi" w:cstheme="minorHAnsi"/>
          <w:sz w:val="22"/>
          <w:szCs w:val="22"/>
        </w:rPr>
        <w:t xml:space="preserve">Within school we work in partnership with parents. When children join the school, we find out as much as possible about every child to tailor the academic, social and emotional teaching in school to match their needs. Parents are encouraged to make teachers aware of any previous changes that might have profoundly affected their child (divorce, bereavement, moving, new babies </w:t>
      </w:r>
      <w:r w:rsidR="00EA13B6">
        <w:rPr>
          <w:rFonts w:asciiTheme="minorHAnsi" w:hAnsiTheme="minorHAnsi" w:cstheme="minorHAnsi"/>
          <w:sz w:val="22"/>
          <w:szCs w:val="22"/>
        </w:rPr>
        <w:t>etc.</w:t>
      </w:r>
      <w:r w:rsidRPr="0069145C">
        <w:rPr>
          <w:rFonts w:asciiTheme="minorHAnsi" w:hAnsiTheme="minorHAnsi" w:cstheme="minorHAnsi"/>
          <w:sz w:val="22"/>
          <w:szCs w:val="22"/>
        </w:rPr>
        <w:t>)</w:t>
      </w:r>
      <w:r w:rsidR="00EA13B6">
        <w:rPr>
          <w:rFonts w:asciiTheme="minorHAnsi" w:hAnsiTheme="minorHAnsi" w:cstheme="minorHAnsi"/>
          <w:sz w:val="22"/>
          <w:szCs w:val="22"/>
        </w:rPr>
        <w:t xml:space="preserve"> </w:t>
      </w:r>
      <w:r w:rsidRPr="0069145C">
        <w:rPr>
          <w:rFonts w:asciiTheme="minorHAnsi" w:hAnsiTheme="minorHAnsi" w:cstheme="minorHAnsi"/>
          <w:sz w:val="22"/>
          <w:szCs w:val="22"/>
        </w:rPr>
        <w:t xml:space="preserve"> If there has been bereavement, information on what the child was told (in terms of religious beliefs etc.) should be sought, in order that the school does not say anything that could confuse or upset the child or family.</w:t>
      </w:r>
    </w:p>
    <w:p w:rsidR="001762B2" w:rsidRPr="0069145C" w:rsidRDefault="001762B2" w:rsidP="001762B2">
      <w:pPr>
        <w:pStyle w:val="Default"/>
        <w:rPr>
          <w:rFonts w:asciiTheme="minorHAnsi" w:hAnsiTheme="minorHAnsi" w:cstheme="minorHAnsi"/>
          <w:sz w:val="22"/>
          <w:szCs w:val="22"/>
        </w:rPr>
      </w:pPr>
    </w:p>
    <w:p w:rsidR="001762B2" w:rsidRPr="0069145C" w:rsidRDefault="001762B2" w:rsidP="001762B2">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 </w:t>
      </w:r>
      <w:r w:rsidRPr="0069145C">
        <w:rPr>
          <w:rFonts w:asciiTheme="minorHAnsi" w:hAnsiTheme="minorHAnsi" w:cstheme="minorHAnsi"/>
          <w:b/>
          <w:bCs/>
          <w:sz w:val="22"/>
          <w:szCs w:val="22"/>
        </w:rPr>
        <w:t xml:space="preserve">a. Family Bereavement </w:t>
      </w:r>
    </w:p>
    <w:p w:rsidR="001762B2" w:rsidRPr="0069145C" w:rsidRDefault="001762B2" w:rsidP="00EA13B6">
      <w:pPr>
        <w:pStyle w:val="Default"/>
        <w:jc w:val="both"/>
        <w:rPr>
          <w:rFonts w:asciiTheme="minorHAnsi" w:hAnsiTheme="minorHAnsi" w:cstheme="minorHAnsi"/>
          <w:sz w:val="22"/>
          <w:szCs w:val="22"/>
        </w:rPr>
      </w:pPr>
      <w:r w:rsidRPr="0069145C">
        <w:rPr>
          <w:rFonts w:asciiTheme="minorHAnsi" w:hAnsiTheme="minorHAnsi" w:cstheme="minorHAnsi"/>
          <w:sz w:val="22"/>
          <w:szCs w:val="22"/>
        </w:rPr>
        <w:t xml:space="preserve">When school is informed of bereavement or loss the following action should be considered: </w:t>
      </w:r>
    </w:p>
    <w:p w:rsidR="001762B2" w:rsidRPr="0069145C" w:rsidRDefault="001762B2" w:rsidP="00EA13B6">
      <w:pPr>
        <w:pStyle w:val="Default"/>
        <w:numPr>
          <w:ilvl w:val="0"/>
          <w:numId w:val="1"/>
        </w:numPr>
        <w:jc w:val="both"/>
        <w:rPr>
          <w:rFonts w:asciiTheme="minorHAnsi" w:hAnsiTheme="minorHAnsi" w:cstheme="minorHAnsi"/>
          <w:sz w:val="22"/>
          <w:szCs w:val="22"/>
        </w:rPr>
      </w:pPr>
      <w:r w:rsidRPr="0069145C">
        <w:rPr>
          <w:rFonts w:asciiTheme="minorHAnsi" w:hAnsiTheme="minorHAnsi" w:cstheme="minorHAnsi"/>
          <w:sz w:val="22"/>
          <w:szCs w:val="22"/>
        </w:rPr>
        <w:t xml:space="preserve">The family should be contacted for appropriate support. (See Appendix 1 for addresses and relevant telephone help lines) </w:t>
      </w:r>
    </w:p>
    <w:p w:rsidR="00EA13B6" w:rsidRDefault="001762B2" w:rsidP="00EA13B6">
      <w:pPr>
        <w:pStyle w:val="Default"/>
        <w:numPr>
          <w:ilvl w:val="0"/>
          <w:numId w:val="1"/>
        </w:numPr>
        <w:jc w:val="both"/>
        <w:rPr>
          <w:rFonts w:asciiTheme="minorHAnsi" w:hAnsiTheme="minorHAnsi" w:cstheme="minorHAnsi"/>
          <w:sz w:val="22"/>
          <w:szCs w:val="22"/>
        </w:rPr>
      </w:pPr>
      <w:r w:rsidRPr="0069145C">
        <w:rPr>
          <w:rFonts w:asciiTheme="minorHAnsi" w:hAnsiTheme="minorHAnsi" w:cstheme="minorHAnsi"/>
          <w:sz w:val="22"/>
          <w:szCs w:val="22"/>
        </w:rPr>
        <w:t xml:space="preserve">The family should be asked how much and what the child already knows and how they have been involved. </w:t>
      </w:r>
    </w:p>
    <w:p w:rsidR="001762B2" w:rsidRPr="00EA13B6" w:rsidRDefault="001762B2" w:rsidP="00EA13B6">
      <w:pPr>
        <w:pStyle w:val="Default"/>
        <w:numPr>
          <w:ilvl w:val="0"/>
          <w:numId w:val="1"/>
        </w:numPr>
        <w:jc w:val="both"/>
        <w:rPr>
          <w:rFonts w:asciiTheme="minorHAnsi" w:hAnsiTheme="minorHAnsi" w:cstheme="minorHAnsi"/>
          <w:sz w:val="22"/>
          <w:szCs w:val="22"/>
        </w:rPr>
      </w:pPr>
      <w:r w:rsidRPr="00EA13B6">
        <w:rPr>
          <w:rFonts w:asciiTheme="minorHAnsi" w:hAnsiTheme="minorHAnsi" w:cstheme="minorHAnsi"/>
          <w:sz w:val="22"/>
          <w:szCs w:val="22"/>
        </w:rPr>
        <w:t xml:space="preserve">It should be explained to the family how the school can be involved to support the child and family. </w:t>
      </w:r>
    </w:p>
    <w:p w:rsidR="00EA13B6" w:rsidRDefault="001762B2" w:rsidP="00EA13B6">
      <w:pPr>
        <w:pStyle w:val="Default"/>
        <w:numPr>
          <w:ilvl w:val="0"/>
          <w:numId w:val="1"/>
        </w:numPr>
        <w:jc w:val="both"/>
        <w:rPr>
          <w:rFonts w:asciiTheme="minorHAnsi" w:hAnsiTheme="minorHAnsi" w:cstheme="minorHAnsi"/>
          <w:sz w:val="22"/>
          <w:szCs w:val="22"/>
        </w:rPr>
      </w:pPr>
      <w:r w:rsidRPr="0069145C">
        <w:rPr>
          <w:rFonts w:asciiTheme="minorHAnsi" w:hAnsiTheme="minorHAnsi" w:cstheme="minorHAnsi"/>
          <w:sz w:val="22"/>
          <w:szCs w:val="22"/>
        </w:rPr>
        <w:t xml:space="preserve">The importance of working together and liaison will be explained – both parties assessing any changes in behaviour. (Eating and sleeping patterns may change or behaviour in school may deteriorate or the child becomes withdrawn.) </w:t>
      </w:r>
    </w:p>
    <w:p w:rsidR="00EA13B6" w:rsidRDefault="001762B2" w:rsidP="00EA13B6">
      <w:pPr>
        <w:pStyle w:val="Default"/>
        <w:numPr>
          <w:ilvl w:val="0"/>
          <w:numId w:val="1"/>
        </w:numPr>
        <w:spacing w:after="70"/>
        <w:jc w:val="both"/>
        <w:rPr>
          <w:rFonts w:asciiTheme="minorHAnsi" w:hAnsiTheme="minorHAnsi" w:cstheme="minorHAnsi"/>
          <w:sz w:val="22"/>
          <w:szCs w:val="22"/>
        </w:rPr>
      </w:pPr>
      <w:r w:rsidRPr="00EA13B6">
        <w:rPr>
          <w:rFonts w:asciiTheme="minorHAnsi" w:hAnsiTheme="minorHAnsi" w:cstheme="minorHAnsi"/>
          <w:sz w:val="22"/>
          <w:szCs w:val="22"/>
        </w:rPr>
        <w:t xml:space="preserve">Involve outside agencies as appropriate e.g. the school nurse, Psychological Service, SOLAR, </w:t>
      </w:r>
      <w:proofErr w:type="spellStart"/>
      <w:r w:rsidRPr="00EA13B6">
        <w:rPr>
          <w:rFonts w:asciiTheme="minorHAnsi" w:hAnsiTheme="minorHAnsi" w:cstheme="minorHAnsi"/>
          <w:sz w:val="22"/>
          <w:szCs w:val="22"/>
        </w:rPr>
        <w:t>Barnardos</w:t>
      </w:r>
      <w:proofErr w:type="spellEnd"/>
      <w:r w:rsidRPr="00EA13B6">
        <w:rPr>
          <w:rFonts w:asciiTheme="minorHAnsi" w:hAnsiTheme="minorHAnsi" w:cstheme="minorHAnsi"/>
          <w:sz w:val="22"/>
          <w:szCs w:val="22"/>
        </w:rPr>
        <w:t xml:space="preserve">). </w:t>
      </w:r>
    </w:p>
    <w:p w:rsidR="00EA13B6" w:rsidRPr="00EA13B6" w:rsidRDefault="00EA13B6" w:rsidP="00EA13B6">
      <w:pPr>
        <w:pStyle w:val="Default"/>
        <w:spacing w:after="70"/>
        <w:jc w:val="both"/>
        <w:rPr>
          <w:rFonts w:asciiTheme="minorHAnsi" w:hAnsiTheme="minorHAnsi" w:cstheme="minorHAnsi"/>
          <w:sz w:val="16"/>
          <w:szCs w:val="16"/>
        </w:rPr>
      </w:pPr>
    </w:p>
    <w:p w:rsidR="001762B2" w:rsidRDefault="001762B2" w:rsidP="00EA13B6">
      <w:pPr>
        <w:pStyle w:val="Default"/>
        <w:jc w:val="both"/>
        <w:rPr>
          <w:rFonts w:asciiTheme="minorHAnsi" w:hAnsiTheme="minorHAnsi" w:cstheme="minorHAnsi"/>
          <w:sz w:val="22"/>
          <w:szCs w:val="22"/>
        </w:rPr>
      </w:pPr>
      <w:r w:rsidRPr="0069145C">
        <w:rPr>
          <w:rFonts w:asciiTheme="minorHAnsi" w:hAnsiTheme="minorHAnsi" w:cstheme="minorHAnsi"/>
          <w:sz w:val="22"/>
          <w:szCs w:val="22"/>
        </w:rPr>
        <w:t>For a member of staff experiencing close family bereavement, absence will be arranged for attendance at a funeral and appropriate time off in line wit</w:t>
      </w:r>
      <w:r w:rsidR="00EA13B6">
        <w:rPr>
          <w:rFonts w:asciiTheme="minorHAnsi" w:hAnsiTheme="minorHAnsi" w:cstheme="minorHAnsi"/>
          <w:sz w:val="22"/>
          <w:szCs w:val="22"/>
        </w:rPr>
        <w:t>h the Attendance</w:t>
      </w:r>
      <w:r w:rsidRPr="0069145C">
        <w:rPr>
          <w:rFonts w:asciiTheme="minorHAnsi" w:hAnsiTheme="minorHAnsi" w:cstheme="minorHAnsi"/>
          <w:sz w:val="22"/>
          <w:szCs w:val="22"/>
        </w:rPr>
        <w:t xml:space="preserve"> Management Policy. Additional time may be given through sick leave as appropriate. </w:t>
      </w:r>
    </w:p>
    <w:p w:rsidR="00EA13B6" w:rsidRPr="0069145C" w:rsidRDefault="00EA13B6" w:rsidP="00EA13B6">
      <w:pPr>
        <w:pStyle w:val="Default"/>
        <w:jc w:val="both"/>
        <w:rPr>
          <w:rFonts w:asciiTheme="minorHAnsi" w:hAnsiTheme="minorHAnsi" w:cstheme="minorHAnsi"/>
          <w:sz w:val="22"/>
          <w:szCs w:val="22"/>
        </w:rPr>
      </w:pPr>
    </w:p>
    <w:p w:rsidR="001762B2" w:rsidRPr="0069145C" w:rsidRDefault="001762B2" w:rsidP="001762B2">
      <w:pPr>
        <w:pStyle w:val="Default"/>
        <w:rPr>
          <w:rFonts w:asciiTheme="minorHAnsi" w:hAnsiTheme="minorHAnsi" w:cstheme="minorHAnsi"/>
          <w:sz w:val="22"/>
          <w:szCs w:val="22"/>
        </w:rPr>
      </w:pPr>
      <w:r w:rsidRPr="0069145C">
        <w:rPr>
          <w:rFonts w:asciiTheme="minorHAnsi" w:hAnsiTheme="minorHAnsi" w:cstheme="minorHAnsi"/>
          <w:b/>
          <w:bCs/>
          <w:sz w:val="22"/>
          <w:szCs w:val="22"/>
        </w:rPr>
        <w:t xml:space="preserve">b. Death of a child or member of staff </w:t>
      </w:r>
    </w:p>
    <w:p w:rsidR="001762B2" w:rsidRPr="0069145C" w:rsidRDefault="001762B2" w:rsidP="0003000D">
      <w:pPr>
        <w:pStyle w:val="Default"/>
        <w:jc w:val="both"/>
        <w:rPr>
          <w:rFonts w:asciiTheme="minorHAnsi" w:hAnsiTheme="minorHAnsi" w:cstheme="minorHAnsi"/>
          <w:sz w:val="22"/>
          <w:szCs w:val="22"/>
        </w:rPr>
      </w:pPr>
      <w:r w:rsidRPr="0069145C">
        <w:rPr>
          <w:rFonts w:asciiTheme="minorHAnsi" w:hAnsiTheme="minorHAnsi" w:cstheme="minorHAnsi"/>
          <w:sz w:val="22"/>
          <w:szCs w:val="22"/>
        </w:rPr>
        <w:lastRenderedPageBreak/>
        <w:t xml:space="preserve">When the school is informed of the death of a child or member of staff, the following action should be considered; </w:t>
      </w:r>
    </w:p>
    <w:p w:rsidR="001762B2" w:rsidRPr="0069145C" w:rsidRDefault="001762B2" w:rsidP="0003000D">
      <w:pPr>
        <w:pStyle w:val="Default"/>
        <w:numPr>
          <w:ilvl w:val="0"/>
          <w:numId w:val="2"/>
        </w:numPr>
        <w:jc w:val="both"/>
        <w:rPr>
          <w:rFonts w:asciiTheme="minorHAnsi" w:hAnsiTheme="minorHAnsi" w:cstheme="minorHAnsi"/>
          <w:sz w:val="22"/>
          <w:szCs w:val="22"/>
        </w:rPr>
      </w:pPr>
      <w:r w:rsidRPr="0069145C">
        <w:rPr>
          <w:rFonts w:asciiTheme="minorHAnsi" w:hAnsiTheme="minorHAnsi" w:cstheme="minorHAnsi"/>
          <w:sz w:val="22"/>
          <w:szCs w:val="22"/>
        </w:rPr>
        <w:t xml:space="preserve">Discussion should take place with the family and their wishes taken into account before decisions are taken on how and what to tell the children in school. </w:t>
      </w:r>
    </w:p>
    <w:p w:rsidR="001762B2" w:rsidRPr="0069145C" w:rsidRDefault="001762B2" w:rsidP="0003000D">
      <w:pPr>
        <w:pStyle w:val="Default"/>
        <w:numPr>
          <w:ilvl w:val="0"/>
          <w:numId w:val="2"/>
        </w:numPr>
        <w:jc w:val="both"/>
        <w:rPr>
          <w:rFonts w:asciiTheme="minorHAnsi" w:hAnsiTheme="minorHAnsi" w:cstheme="minorHAnsi"/>
          <w:sz w:val="22"/>
          <w:szCs w:val="22"/>
        </w:rPr>
      </w:pPr>
      <w:r w:rsidRPr="0069145C">
        <w:rPr>
          <w:rFonts w:asciiTheme="minorHAnsi" w:hAnsiTheme="minorHAnsi" w:cstheme="minorHAnsi"/>
          <w:sz w:val="22"/>
          <w:szCs w:val="22"/>
        </w:rPr>
        <w:t xml:space="preserve">Counselling should be available if necessary e.g. in cases of sudden or violent death (outside agencies should be involved with this e.g. Psychological Service). </w:t>
      </w:r>
    </w:p>
    <w:p w:rsidR="001762B2" w:rsidRPr="0069145C" w:rsidRDefault="001762B2" w:rsidP="0003000D">
      <w:pPr>
        <w:pStyle w:val="Default"/>
        <w:numPr>
          <w:ilvl w:val="0"/>
          <w:numId w:val="2"/>
        </w:numPr>
        <w:jc w:val="both"/>
        <w:rPr>
          <w:rFonts w:asciiTheme="minorHAnsi" w:hAnsiTheme="minorHAnsi" w:cstheme="minorHAnsi"/>
          <w:sz w:val="22"/>
          <w:szCs w:val="22"/>
        </w:rPr>
      </w:pPr>
      <w:r w:rsidRPr="0069145C">
        <w:rPr>
          <w:rFonts w:asciiTheme="minorHAnsi" w:hAnsiTheme="minorHAnsi" w:cstheme="minorHAnsi"/>
          <w:sz w:val="22"/>
          <w:szCs w:val="22"/>
        </w:rPr>
        <w:t xml:space="preserve">The school may be closed, or as many people as possible released to attend a funeral or memorial services should it be appropriate and they wish to do so. </w:t>
      </w:r>
    </w:p>
    <w:p w:rsidR="001762B2" w:rsidRPr="0069145C" w:rsidRDefault="001762B2" w:rsidP="0003000D">
      <w:pPr>
        <w:pStyle w:val="Default"/>
        <w:numPr>
          <w:ilvl w:val="0"/>
          <w:numId w:val="2"/>
        </w:numPr>
        <w:jc w:val="both"/>
        <w:rPr>
          <w:rFonts w:asciiTheme="minorHAnsi" w:hAnsiTheme="minorHAnsi" w:cstheme="minorHAnsi"/>
          <w:sz w:val="22"/>
          <w:szCs w:val="22"/>
        </w:rPr>
      </w:pPr>
      <w:r w:rsidRPr="0069145C">
        <w:rPr>
          <w:rFonts w:asciiTheme="minorHAnsi" w:hAnsiTheme="minorHAnsi" w:cstheme="minorHAnsi"/>
          <w:sz w:val="22"/>
          <w:szCs w:val="22"/>
        </w:rPr>
        <w:t xml:space="preserve">Staff and children should be supported throughout the grieving period; anyone displaying signs of stress should be offered appropriate support. </w:t>
      </w:r>
    </w:p>
    <w:p w:rsidR="001762B2" w:rsidRPr="0069145C" w:rsidRDefault="001762B2" w:rsidP="0003000D">
      <w:pPr>
        <w:pStyle w:val="Default"/>
        <w:numPr>
          <w:ilvl w:val="0"/>
          <w:numId w:val="2"/>
        </w:numPr>
        <w:jc w:val="both"/>
        <w:rPr>
          <w:rFonts w:asciiTheme="minorHAnsi" w:hAnsiTheme="minorHAnsi" w:cstheme="minorHAnsi"/>
          <w:sz w:val="22"/>
          <w:szCs w:val="22"/>
        </w:rPr>
      </w:pPr>
      <w:r w:rsidRPr="0069145C">
        <w:rPr>
          <w:rFonts w:asciiTheme="minorHAnsi" w:hAnsiTheme="minorHAnsi" w:cstheme="minorHAnsi"/>
          <w:sz w:val="22"/>
          <w:szCs w:val="22"/>
        </w:rPr>
        <w:t xml:space="preserve">Pupils and staff may express a wish to attend, or take part in the service, but they should only do so with the prior agreement of the deceased’s family, relatives or next of kin, as well as the agreement of their own parents/carers. </w:t>
      </w:r>
    </w:p>
    <w:p w:rsidR="001762B2" w:rsidRPr="0069145C" w:rsidRDefault="001762B2" w:rsidP="0003000D">
      <w:pPr>
        <w:pStyle w:val="Default"/>
        <w:numPr>
          <w:ilvl w:val="0"/>
          <w:numId w:val="2"/>
        </w:numPr>
        <w:jc w:val="both"/>
        <w:rPr>
          <w:rFonts w:asciiTheme="minorHAnsi" w:hAnsiTheme="minorHAnsi" w:cstheme="minorHAnsi"/>
          <w:sz w:val="22"/>
          <w:szCs w:val="22"/>
        </w:rPr>
      </w:pPr>
      <w:r w:rsidRPr="0069145C">
        <w:rPr>
          <w:rFonts w:asciiTheme="minorHAnsi" w:hAnsiTheme="minorHAnsi" w:cstheme="minorHAnsi"/>
          <w:sz w:val="22"/>
          <w:szCs w:val="22"/>
        </w:rPr>
        <w:t xml:space="preserve">The class most affected might like to write down their thoughts and feelings; these could then be given to the bereaved family to assist in the planning of the service. </w:t>
      </w:r>
    </w:p>
    <w:p w:rsidR="001762B2" w:rsidRPr="0069145C" w:rsidRDefault="001762B2" w:rsidP="0003000D">
      <w:pPr>
        <w:pStyle w:val="Default"/>
        <w:numPr>
          <w:ilvl w:val="0"/>
          <w:numId w:val="2"/>
        </w:numPr>
        <w:jc w:val="both"/>
        <w:rPr>
          <w:rFonts w:asciiTheme="minorHAnsi" w:hAnsiTheme="minorHAnsi" w:cstheme="minorHAnsi"/>
          <w:sz w:val="22"/>
          <w:szCs w:val="22"/>
        </w:rPr>
      </w:pPr>
      <w:r w:rsidRPr="0069145C">
        <w:rPr>
          <w:rFonts w:asciiTheme="minorHAnsi" w:hAnsiTheme="minorHAnsi" w:cstheme="minorHAnsi"/>
          <w:sz w:val="22"/>
          <w:szCs w:val="22"/>
        </w:rPr>
        <w:t xml:space="preserve">After the service, staff and pupils should be encouraged to meet and express their thoughts and feelings as such services are important in the grieving process. </w:t>
      </w:r>
    </w:p>
    <w:p w:rsidR="001762B2" w:rsidRPr="0069145C" w:rsidRDefault="001762B2" w:rsidP="001762B2">
      <w:pPr>
        <w:pStyle w:val="Default"/>
        <w:rPr>
          <w:rFonts w:asciiTheme="minorHAnsi" w:hAnsiTheme="minorHAnsi" w:cstheme="minorHAnsi"/>
          <w:sz w:val="22"/>
          <w:szCs w:val="22"/>
        </w:rPr>
      </w:pPr>
    </w:p>
    <w:p w:rsidR="001762B2" w:rsidRPr="0069145C" w:rsidRDefault="001762B2" w:rsidP="001762B2">
      <w:pPr>
        <w:pStyle w:val="Default"/>
        <w:rPr>
          <w:rFonts w:asciiTheme="minorHAnsi" w:hAnsiTheme="minorHAnsi" w:cstheme="minorHAnsi"/>
          <w:sz w:val="22"/>
          <w:szCs w:val="22"/>
        </w:rPr>
      </w:pPr>
      <w:r w:rsidRPr="0069145C">
        <w:rPr>
          <w:rFonts w:asciiTheme="minorHAnsi" w:hAnsiTheme="minorHAnsi" w:cstheme="minorHAnsi"/>
          <w:b/>
          <w:bCs/>
          <w:sz w:val="22"/>
          <w:szCs w:val="22"/>
        </w:rPr>
        <w:t xml:space="preserve">c. Terminally Ill Pupils/Staff </w:t>
      </w:r>
    </w:p>
    <w:p w:rsidR="001762B2" w:rsidRPr="0069145C" w:rsidRDefault="001762B2" w:rsidP="0003000D">
      <w:pPr>
        <w:pStyle w:val="Default"/>
        <w:numPr>
          <w:ilvl w:val="0"/>
          <w:numId w:val="3"/>
        </w:numPr>
        <w:jc w:val="both"/>
        <w:rPr>
          <w:rFonts w:asciiTheme="minorHAnsi" w:hAnsiTheme="minorHAnsi" w:cstheme="minorHAnsi"/>
          <w:sz w:val="22"/>
          <w:szCs w:val="22"/>
        </w:rPr>
      </w:pPr>
      <w:r w:rsidRPr="0069145C">
        <w:rPr>
          <w:rFonts w:asciiTheme="minorHAnsi" w:hAnsiTheme="minorHAnsi" w:cstheme="minorHAnsi"/>
          <w:sz w:val="22"/>
          <w:szCs w:val="22"/>
        </w:rPr>
        <w:t xml:space="preserve">In the event of a child or member of staff becoming terminally ill, their wishes and those of their parents/guardians/next-of-kin should always be respected. </w:t>
      </w:r>
    </w:p>
    <w:p w:rsidR="001762B2" w:rsidRPr="0069145C" w:rsidRDefault="001762B2" w:rsidP="0003000D">
      <w:pPr>
        <w:pStyle w:val="Default"/>
        <w:numPr>
          <w:ilvl w:val="0"/>
          <w:numId w:val="3"/>
        </w:numPr>
        <w:jc w:val="both"/>
        <w:rPr>
          <w:rFonts w:asciiTheme="minorHAnsi" w:hAnsiTheme="minorHAnsi" w:cstheme="minorHAnsi"/>
          <w:sz w:val="22"/>
          <w:szCs w:val="22"/>
        </w:rPr>
      </w:pPr>
      <w:r w:rsidRPr="0069145C">
        <w:rPr>
          <w:rFonts w:asciiTheme="minorHAnsi" w:hAnsiTheme="minorHAnsi" w:cstheme="minorHAnsi"/>
          <w:sz w:val="22"/>
          <w:szCs w:val="22"/>
        </w:rPr>
        <w:t xml:space="preserve">Should the child wish to attend school, the class teacher may need to inform the class of the child’s condition. </w:t>
      </w:r>
    </w:p>
    <w:p w:rsidR="001762B2" w:rsidRPr="0069145C" w:rsidRDefault="001762B2" w:rsidP="0003000D">
      <w:pPr>
        <w:pStyle w:val="Default"/>
        <w:numPr>
          <w:ilvl w:val="0"/>
          <w:numId w:val="3"/>
        </w:numPr>
        <w:jc w:val="both"/>
        <w:rPr>
          <w:rFonts w:asciiTheme="minorHAnsi" w:hAnsiTheme="minorHAnsi" w:cstheme="minorHAnsi"/>
          <w:sz w:val="22"/>
          <w:szCs w:val="22"/>
        </w:rPr>
      </w:pPr>
      <w:r w:rsidRPr="0069145C">
        <w:rPr>
          <w:rFonts w:asciiTheme="minorHAnsi" w:hAnsiTheme="minorHAnsi" w:cstheme="minorHAnsi"/>
          <w:sz w:val="22"/>
          <w:szCs w:val="22"/>
        </w:rPr>
        <w:t xml:space="preserve">Occasionally, the child may wish to talk to their fellow classmates about their predicament themselves. Honesty about death and dying may be the best line of approach. Sometimes there is just no other way. </w:t>
      </w:r>
    </w:p>
    <w:p w:rsidR="001762B2" w:rsidRPr="0069145C" w:rsidRDefault="001762B2" w:rsidP="0003000D">
      <w:pPr>
        <w:pStyle w:val="Default"/>
        <w:rPr>
          <w:rFonts w:asciiTheme="minorHAnsi" w:hAnsiTheme="minorHAnsi" w:cstheme="minorHAnsi"/>
          <w:sz w:val="22"/>
          <w:szCs w:val="22"/>
        </w:rPr>
      </w:pPr>
    </w:p>
    <w:p w:rsidR="001762B2" w:rsidRPr="0069145C" w:rsidRDefault="001762B2" w:rsidP="0003000D">
      <w:pPr>
        <w:pStyle w:val="Default"/>
        <w:rPr>
          <w:rFonts w:asciiTheme="minorHAnsi" w:hAnsiTheme="minorHAnsi" w:cstheme="minorHAnsi"/>
          <w:sz w:val="22"/>
          <w:szCs w:val="22"/>
        </w:rPr>
      </w:pPr>
      <w:r w:rsidRPr="0069145C">
        <w:rPr>
          <w:rFonts w:asciiTheme="minorHAnsi" w:hAnsiTheme="minorHAnsi" w:cstheme="minorHAnsi"/>
          <w:b/>
          <w:bCs/>
          <w:sz w:val="22"/>
          <w:szCs w:val="22"/>
        </w:rPr>
        <w:t xml:space="preserve">d. Return to School </w:t>
      </w:r>
      <w:r w:rsidRPr="0069145C">
        <w:rPr>
          <w:rFonts w:asciiTheme="minorHAnsi" w:hAnsiTheme="minorHAnsi" w:cstheme="minorHAnsi"/>
          <w:sz w:val="22"/>
          <w:szCs w:val="22"/>
        </w:rPr>
        <w:t xml:space="preserve">(see Appendix 3) </w:t>
      </w:r>
    </w:p>
    <w:p w:rsidR="001762B2" w:rsidRPr="0069145C" w:rsidRDefault="001762B2" w:rsidP="0003000D">
      <w:pPr>
        <w:pStyle w:val="Default"/>
        <w:numPr>
          <w:ilvl w:val="0"/>
          <w:numId w:val="4"/>
        </w:numPr>
        <w:jc w:val="both"/>
        <w:rPr>
          <w:rFonts w:asciiTheme="minorHAnsi" w:hAnsiTheme="minorHAnsi" w:cstheme="minorHAnsi"/>
          <w:sz w:val="22"/>
          <w:szCs w:val="22"/>
        </w:rPr>
      </w:pPr>
      <w:r w:rsidRPr="0069145C">
        <w:rPr>
          <w:rFonts w:asciiTheme="minorHAnsi" w:hAnsiTheme="minorHAnsi" w:cstheme="minorHAnsi"/>
          <w:sz w:val="22"/>
          <w:szCs w:val="22"/>
        </w:rPr>
        <w:t xml:space="preserve">For the bereaved child or member of staff, returning to school may be traumatic. </w:t>
      </w:r>
    </w:p>
    <w:p w:rsidR="001762B2" w:rsidRPr="0069145C" w:rsidRDefault="001762B2" w:rsidP="0003000D">
      <w:pPr>
        <w:pStyle w:val="Default"/>
        <w:numPr>
          <w:ilvl w:val="0"/>
          <w:numId w:val="4"/>
        </w:numPr>
        <w:jc w:val="both"/>
        <w:rPr>
          <w:rFonts w:asciiTheme="minorHAnsi" w:hAnsiTheme="minorHAnsi" w:cstheme="minorHAnsi"/>
          <w:sz w:val="22"/>
          <w:szCs w:val="22"/>
        </w:rPr>
      </w:pPr>
      <w:r w:rsidRPr="0069145C">
        <w:rPr>
          <w:rFonts w:asciiTheme="minorHAnsi" w:hAnsiTheme="minorHAnsi" w:cstheme="minorHAnsi"/>
          <w:sz w:val="22"/>
          <w:szCs w:val="22"/>
        </w:rPr>
        <w:t xml:space="preserve">Where there has been a close family bereavement, in most cases everyone (teaching, support staff, volunteers if appropriate and pupils) should be made aware of the situation before the pupil returns (providing the parents/guardians of the bereaved pupil agree). </w:t>
      </w:r>
    </w:p>
    <w:p w:rsidR="001762B2" w:rsidRPr="0069145C" w:rsidRDefault="001762B2" w:rsidP="0003000D">
      <w:pPr>
        <w:pStyle w:val="Default"/>
        <w:numPr>
          <w:ilvl w:val="0"/>
          <w:numId w:val="4"/>
        </w:numPr>
        <w:jc w:val="both"/>
        <w:rPr>
          <w:rFonts w:asciiTheme="minorHAnsi" w:hAnsiTheme="minorHAnsi" w:cstheme="minorHAnsi"/>
          <w:sz w:val="22"/>
          <w:szCs w:val="22"/>
        </w:rPr>
      </w:pPr>
      <w:r w:rsidRPr="0069145C">
        <w:rPr>
          <w:rFonts w:asciiTheme="minorHAnsi" w:hAnsiTheme="minorHAnsi" w:cstheme="minorHAnsi"/>
          <w:sz w:val="22"/>
          <w:szCs w:val="22"/>
        </w:rPr>
        <w:t xml:space="preserve">Staff should show appropriate compassion and allow expression to those suffering grief. </w:t>
      </w:r>
    </w:p>
    <w:p w:rsidR="001762B2" w:rsidRPr="0069145C" w:rsidRDefault="001762B2" w:rsidP="0003000D">
      <w:pPr>
        <w:pStyle w:val="Default"/>
        <w:numPr>
          <w:ilvl w:val="0"/>
          <w:numId w:val="4"/>
        </w:numPr>
        <w:jc w:val="both"/>
        <w:rPr>
          <w:rFonts w:asciiTheme="minorHAnsi" w:hAnsiTheme="minorHAnsi" w:cstheme="minorHAnsi"/>
          <w:sz w:val="22"/>
          <w:szCs w:val="22"/>
        </w:rPr>
      </w:pPr>
      <w:r w:rsidRPr="0069145C">
        <w:rPr>
          <w:rFonts w:asciiTheme="minorHAnsi" w:hAnsiTheme="minorHAnsi" w:cstheme="minorHAnsi"/>
          <w:sz w:val="22"/>
          <w:szCs w:val="22"/>
        </w:rPr>
        <w:t xml:space="preserve">Teachers should try to foster an environment that is compassionate, yet disciplined. </w:t>
      </w:r>
    </w:p>
    <w:p w:rsidR="001762B2" w:rsidRPr="0069145C" w:rsidRDefault="001762B2" w:rsidP="0003000D">
      <w:pPr>
        <w:pStyle w:val="Default"/>
        <w:numPr>
          <w:ilvl w:val="0"/>
          <w:numId w:val="4"/>
        </w:numPr>
        <w:jc w:val="both"/>
        <w:rPr>
          <w:rFonts w:asciiTheme="minorHAnsi" w:hAnsiTheme="minorHAnsi" w:cstheme="minorHAnsi"/>
          <w:sz w:val="22"/>
          <w:szCs w:val="22"/>
        </w:rPr>
      </w:pPr>
      <w:r w:rsidRPr="0069145C">
        <w:rPr>
          <w:rFonts w:asciiTheme="minorHAnsi" w:hAnsiTheme="minorHAnsi" w:cstheme="minorHAnsi"/>
          <w:sz w:val="22"/>
          <w:szCs w:val="22"/>
        </w:rPr>
        <w:t xml:space="preserve">Family life at this traumatic </w:t>
      </w:r>
      <w:proofErr w:type="gramStart"/>
      <w:r w:rsidRPr="0069145C">
        <w:rPr>
          <w:rFonts w:asciiTheme="minorHAnsi" w:hAnsiTheme="minorHAnsi" w:cstheme="minorHAnsi"/>
          <w:sz w:val="22"/>
          <w:szCs w:val="22"/>
        </w:rPr>
        <w:t>time,</w:t>
      </w:r>
      <w:proofErr w:type="gramEnd"/>
      <w:r w:rsidRPr="0069145C">
        <w:rPr>
          <w:rFonts w:asciiTheme="minorHAnsi" w:hAnsiTheme="minorHAnsi" w:cstheme="minorHAnsi"/>
          <w:sz w:val="22"/>
          <w:szCs w:val="22"/>
        </w:rPr>
        <w:t xml:space="preserve"> can be particularly distressing, routines upset, relationships strained, the future uncertain. For this reason, school routines should be kept as normal as possible in order to provide a respite. </w:t>
      </w:r>
    </w:p>
    <w:p w:rsidR="001762B2" w:rsidRPr="0069145C" w:rsidRDefault="001762B2" w:rsidP="0003000D">
      <w:pPr>
        <w:pStyle w:val="Default"/>
        <w:numPr>
          <w:ilvl w:val="0"/>
          <w:numId w:val="4"/>
        </w:numPr>
        <w:jc w:val="both"/>
        <w:rPr>
          <w:rFonts w:asciiTheme="minorHAnsi" w:hAnsiTheme="minorHAnsi" w:cstheme="minorHAnsi"/>
          <w:sz w:val="22"/>
          <w:szCs w:val="22"/>
        </w:rPr>
      </w:pPr>
      <w:r w:rsidRPr="0069145C">
        <w:rPr>
          <w:rFonts w:asciiTheme="minorHAnsi" w:hAnsiTheme="minorHAnsi" w:cstheme="minorHAnsi"/>
          <w:sz w:val="22"/>
          <w:szCs w:val="22"/>
        </w:rPr>
        <w:t xml:space="preserve">Staff should be aware of anniversaries as this can spark a revival of feelings of bereavement. </w:t>
      </w:r>
    </w:p>
    <w:p w:rsidR="001762B2" w:rsidRDefault="001762B2" w:rsidP="0003000D">
      <w:pPr>
        <w:pStyle w:val="Default"/>
        <w:numPr>
          <w:ilvl w:val="0"/>
          <w:numId w:val="4"/>
        </w:numPr>
        <w:jc w:val="both"/>
        <w:rPr>
          <w:rFonts w:asciiTheme="minorHAnsi" w:hAnsiTheme="minorHAnsi" w:cstheme="minorHAnsi"/>
          <w:sz w:val="22"/>
          <w:szCs w:val="22"/>
        </w:rPr>
      </w:pPr>
      <w:r w:rsidRPr="0069145C">
        <w:rPr>
          <w:rFonts w:asciiTheme="minorHAnsi" w:hAnsiTheme="minorHAnsi" w:cstheme="minorHAnsi"/>
          <w:sz w:val="22"/>
          <w:szCs w:val="22"/>
        </w:rPr>
        <w:t xml:space="preserve">Staff might keep an eye on those particularly affected by the death of a close associate. </w:t>
      </w:r>
    </w:p>
    <w:p w:rsidR="0003000D" w:rsidRPr="0069145C" w:rsidRDefault="0003000D" w:rsidP="0003000D">
      <w:pPr>
        <w:pStyle w:val="Default"/>
        <w:ind w:left="720"/>
        <w:jc w:val="both"/>
        <w:rPr>
          <w:rFonts w:asciiTheme="minorHAnsi" w:hAnsiTheme="minorHAnsi" w:cstheme="minorHAnsi"/>
          <w:sz w:val="22"/>
          <w:szCs w:val="22"/>
        </w:rPr>
      </w:pPr>
    </w:p>
    <w:p w:rsidR="001762B2" w:rsidRPr="0069145C" w:rsidRDefault="001762B2" w:rsidP="0003000D">
      <w:pPr>
        <w:pStyle w:val="Default"/>
        <w:jc w:val="both"/>
        <w:rPr>
          <w:rFonts w:asciiTheme="minorHAnsi" w:hAnsiTheme="minorHAnsi" w:cstheme="minorHAnsi"/>
          <w:sz w:val="22"/>
          <w:szCs w:val="22"/>
        </w:rPr>
      </w:pPr>
      <w:r w:rsidRPr="0069145C">
        <w:rPr>
          <w:rFonts w:asciiTheme="minorHAnsi" w:hAnsiTheme="minorHAnsi" w:cstheme="minorHAnsi"/>
          <w:b/>
          <w:bCs/>
          <w:sz w:val="22"/>
          <w:szCs w:val="22"/>
        </w:rPr>
        <w:t xml:space="preserve">e. Talking to the Bereaved Pupil </w:t>
      </w:r>
    </w:p>
    <w:p w:rsidR="001762B2" w:rsidRPr="0069145C" w:rsidRDefault="001762B2" w:rsidP="0003000D">
      <w:pPr>
        <w:pStyle w:val="Default"/>
        <w:numPr>
          <w:ilvl w:val="0"/>
          <w:numId w:val="5"/>
        </w:numPr>
        <w:jc w:val="both"/>
        <w:rPr>
          <w:rFonts w:asciiTheme="minorHAnsi" w:hAnsiTheme="minorHAnsi" w:cstheme="minorHAnsi"/>
          <w:sz w:val="22"/>
          <w:szCs w:val="22"/>
        </w:rPr>
      </w:pPr>
      <w:r w:rsidRPr="0069145C">
        <w:rPr>
          <w:rFonts w:asciiTheme="minorHAnsi" w:hAnsiTheme="minorHAnsi" w:cstheme="minorHAnsi"/>
          <w:sz w:val="22"/>
          <w:szCs w:val="22"/>
        </w:rPr>
        <w:t xml:space="preserve">Try to be available to listen and support if possible, arrange a one-to-one session with the Family Community Mentor as soon as possible after the pupil returns to school </w:t>
      </w:r>
    </w:p>
    <w:p w:rsidR="001762B2" w:rsidRPr="0069145C" w:rsidRDefault="001762B2" w:rsidP="0003000D">
      <w:pPr>
        <w:pStyle w:val="Default"/>
        <w:numPr>
          <w:ilvl w:val="0"/>
          <w:numId w:val="5"/>
        </w:numPr>
        <w:jc w:val="both"/>
        <w:rPr>
          <w:rFonts w:asciiTheme="minorHAnsi" w:hAnsiTheme="minorHAnsi" w:cstheme="minorHAnsi"/>
          <w:sz w:val="22"/>
          <w:szCs w:val="22"/>
        </w:rPr>
      </w:pPr>
      <w:r w:rsidRPr="0069145C">
        <w:rPr>
          <w:rFonts w:asciiTheme="minorHAnsi" w:hAnsiTheme="minorHAnsi" w:cstheme="minorHAnsi"/>
          <w:sz w:val="22"/>
          <w:szCs w:val="22"/>
        </w:rPr>
        <w:t xml:space="preserve">Be calm and show them that you are listening and understanding by occasionally repeating what they have said and by acknowledging their emotions. </w:t>
      </w:r>
    </w:p>
    <w:p w:rsidR="001762B2" w:rsidRPr="0069145C" w:rsidRDefault="001762B2" w:rsidP="0003000D">
      <w:pPr>
        <w:pStyle w:val="Default"/>
        <w:numPr>
          <w:ilvl w:val="0"/>
          <w:numId w:val="5"/>
        </w:numPr>
        <w:jc w:val="both"/>
        <w:rPr>
          <w:rFonts w:asciiTheme="minorHAnsi" w:hAnsiTheme="minorHAnsi" w:cstheme="minorHAnsi"/>
          <w:sz w:val="22"/>
          <w:szCs w:val="22"/>
        </w:rPr>
      </w:pPr>
      <w:r w:rsidRPr="0069145C">
        <w:rPr>
          <w:rFonts w:asciiTheme="minorHAnsi" w:hAnsiTheme="minorHAnsi" w:cstheme="minorHAnsi"/>
          <w:sz w:val="22"/>
          <w:szCs w:val="22"/>
        </w:rPr>
        <w:t xml:space="preserve">If people feel like crying they should cry – crying is not a sign of weakness, but often a sign of deep feeling. </w:t>
      </w:r>
    </w:p>
    <w:p w:rsidR="001762B2" w:rsidRDefault="001762B2" w:rsidP="0003000D">
      <w:pPr>
        <w:pStyle w:val="Default"/>
        <w:numPr>
          <w:ilvl w:val="0"/>
          <w:numId w:val="5"/>
        </w:numPr>
        <w:jc w:val="both"/>
        <w:rPr>
          <w:rFonts w:asciiTheme="minorHAnsi" w:hAnsiTheme="minorHAnsi" w:cstheme="minorHAnsi"/>
          <w:sz w:val="22"/>
          <w:szCs w:val="22"/>
        </w:rPr>
      </w:pPr>
      <w:r w:rsidRPr="0069145C">
        <w:rPr>
          <w:rFonts w:asciiTheme="minorHAnsi" w:hAnsiTheme="minorHAnsi" w:cstheme="minorHAnsi"/>
          <w:sz w:val="22"/>
          <w:szCs w:val="22"/>
        </w:rPr>
        <w:t xml:space="preserve">Beware of using platitudes </w:t>
      </w:r>
      <w:proofErr w:type="spellStart"/>
      <w:r w:rsidRPr="0069145C">
        <w:rPr>
          <w:rFonts w:asciiTheme="minorHAnsi" w:hAnsiTheme="minorHAnsi" w:cstheme="minorHAnsi"/>
          <w:sz w:val="22"/>
          <w:szCs w:val="22"/>
        </w:rPr>
        <w:t>eg</w:t>
      </w:r>
      <w:proofErr w:type="spellEnd"/>
      <w:r w:rsidRPr="0069145C">
        <w:rPr>
          <w:rFonts w:asciiTheme="minorHAnsi" w:hAnsiTheme="minorHAnsi" w:cstheme="minorHAnsi"/>
          <w:sz w:val="22"/>
          <w:szCs w:val="22"/>
        </w:rPr>
        <w:t xml:space="preserve"> “I know how you feel”, (young people may feel offended that you presume how they feel). </w:t>
      </w:r>
    </w:p>
    <w:p w:rsidR="002710D1" w:rsidRPr="0069145C" w:rsidRDefault="002710D1" w:rsidP="002710D1">
      <w:pPr>
        <w:pStyle w:val="Default"/>
        <w:ind w:left="720"/>
        <w:jc w:val="both"/>
        <w:rPr>
          <w:rFonts w:asciiTheme="minorHAnsi" w:hAnsiTheme="minorHAnsi" w:cstheme="minorHAnsi"/>
          <w:sz w:val="22"/>
          <w:szCs w:val="22"/>
        </w:rPr>
      </w:pPr>
    </w:p>
    <w:p w:rsidR="001762B2" w:rsidRPr="0069145C" w:rsidRDefault="001762B2" w:rsidP="0003000D">
      <w:pPr>
        <w:pStyle w:val="Default"/>
        <w:jc w:val="both"/>
        <w:rPr>
          <w:rFonts w:asciiTheme="minorHAnsi" w:hAnsiTheme="minorHAnsi" w:cstheme="minorHAnsi"/>
          <w:sz w:val="22"/>
          <w:szCs w:val="22"/>
        </w:rPr>
      </w:pPr>
    </w:p>
    <w:p w:rsidR="001762B2" w:rsidRPr="0069145C" w:rsidRDefault="001762B2" w:rsidP="001762B2">
      <w:pPr>
        <w:pStyle w:val="Default"/>
        <w:rPr>
          <w:rFonts w:asciiTheme="minorHAnsi" w:hAnsiTheme="minorHAnsi" w:cstheme="minorHAnsi"/>
          <w:sz w:val="22"/>
          <w:szCs w:val="22"/>
        </w:rPr>
      </w:pPr>
      <w:r w:rsidRPr="0069145C">
        <w:rPr>
          <w:rFonts w:asciiTheme="minorHAnsi" w:hAnsiTheme="minorHAnsi" w:cstheme="minorHAnsi"/>
          <w:b/>
          <w:bCs/>
          <w:sz w:val="22"/>
          <w:szCs w:val="22"/>
        </w:rPr>
        <w:lastRenderedPageBreak/>
        <w:t xml:space="preserve">Do </w:t>
      </w:r>
    </w:p>
    <w:p w:rsidR="001762B2" w:rsidRPr="0069145C" w:rsidRDefault="001762B2" w:rsidP="0003000D">
      <w:pPr>
        <w:pStyle w:val="Default"/>
        <w:numPr>
          <w:ilvl w:val="0"/>
          <w:numId w:val="6"/>
        </w:numPr>
        <w:spacing w:after="73"/>
        <w:rPr>
          <w:rFonts w:asciiTheme="minorHAnsi" w:hAnsiTheme="minorHAnsi" w:cstheme="minorHAnsi"/>
          <w:sz w:val="22"/>
          <w:szCs w:val="22"/>
        </w:rPr>
      </w:pPr>
      <w:r w:rsidRPr="0069145C">
        <w:rPr>
          <w:rFonts w:asciiTheme="minorHAnsi" w:hAnsiTheme="minorHAnsi" w:cstheme="minorHAnsi"/>
          <w:sz w:val="22"/>
          <w:szCs w:val="22"/>
        </w:rPr>
        <w:t xml:space="preserve">Let the child know that you genuinely care </w:t>
      </w:r>
    </w:p>
    <w:p w:rsidR="001762B2" w:rsidRPr="0069145C" w:rsidRDefault="001762B2" w:rsidP="0003000D">
      <w:pPr>
        <w:pStyle w:val="Default"/>
        <w:numPr>
          <w:ilvl w:val="0"/>
          <w:numId w:val="6"/>
        </w:numPr>
        <w:spacing w:after="73"/>
        <w:rPr>
          <w:rFonts w:asciiTheme="minorHAnsi" w:hAnsiTheme="minorHAnsi" w:cstheme="minorHAnsi"/>
          <w:sz w:val="22"/>
          <w:szCs w:val="22"/>
        </w:rPr>
      </w:pPr>
      <w:r w:rsidRPr="0069145C">
        <w:rPr>
          <w:rFonts w:asciiTheme="minorHAnsi" w:hAnsiTheme="minorHAnsi" w:cstheme="minorHAnsi"/>
          <w:sz w:val="22"/>
          <w:szCs w:val="22"/>
        </w:rPr>
        <w:t xml:space="preserve">Make time to be available and listen </w:t>
      </w:r>
    </w:p>
    <w:p w:rsidR="001762B2" w:rsidRPr="0069145C" w:rsidRDefault="001762B2" w:rsidP="0003000D">
      <w:pPr>
        <w:pStyle w:val="Default"/>
        <w:numPr>
          <w:ilvl w:val="0"/>
          <w:numId w:val="6"/>
        </w:numPr>
        <w:spacing w:after="73"/>
        <w:rPr>
          <w:rFonts w:asciiTheme="minorHAnsi" w:hAnsiTheme="minorHAnsi" w:cstheme="minorHAnsi"/>
          <w:sz w:val="22"/>
          <w:szCs w:val="22"/>
        </w:rPr>
      </w:pPr>
      <w:r w:rsidRPr="0069145C">
        <w:rPr>
          <w:rFonts w:asciiTheme="minorHAnsi" w:hAnsiTheme="minorHAnsi" w:cstheme="minorHAnsi"/>
          <w:sz w:val="22"/>
          <w:szCs w:val="22"/>
        </w:rPr>
        <w:t xml:space="preserve">Accept all that the child is saying </w:t>
      </w:r>
    </w:p>
    <w:p w:rsidR="001762B2" w:rsidRPr="0069145C" w:rsidRDefault="001762B2" w:rsidP="0003000D">
      <w:pPr>
        <w:pStyle w:val="Default"/>
        <w:numPr>
          <w:ilvl w:val="0"/>
          <w:numId w:val="6"/>
        </w:numPr>
        <w:spacing w:after="73"/>
        <w:rPr>
          <w:rFonts w:asciiTheme="minorHAnsi" w:hAnsiTheme="minorHAnsi" w:cstheme="minorHAnsi"/>
          <w:sz w:val="22"/>
          <w:szCs w:val="22"/>
        </w:rPr>
      </w:pPr>
      <w:r w:rsidRPr="0069145C">
        <w:rPr>
          <w:rFonts w:asciiTheme="minorHAnsi" w:hAnsiTheme="minorHAnsi" w:cstheme="minorHAnsi"/>
          <w:sz w:val="22"/>
          <w:szCs w:val="22"/>
        </w:rPr>
        <w:t xml:space="preserve">Allow them to express their feelings their way </w:t>
      </w:r>
    </w:p>
    <w:p w:rsidR="001762B2" w:rsidRPr="0069145C" w:rsidRDefault="001762B2" w:rsidP="0003000D">
      <w:pPr>
        <w:pStyle w:val="Default"/>
        <w:numPr>
          <w:ilvl w:val="0"/>
          <w:numId w:val="6"/>
        </w:numPr>
        <w:spacing w:after="73"/>
        <w:rPr>
          <w:rFonts w:asciiTheme="minorHAnsi" w:hAnsiTheme="minorHAnsi" w:cstheme="minorHAnsi"/>
          <w:sz w:val="22"/>
          <w:szCs w:val="22"/>
        </w:rPr>
      </w:pPr>
      <w:r w:rsidRPr="0069145C">
        <w:rPr>
          <w:rFonts w:asciiTheme="minorHAnsi" w:hAnsiTheme="minorHAnsi" w:cstheme="minorHAnsi"/>
          <w:sz w:val="22"/>
          <w:szCs w:val="22"/>
        </w:rPr>
        <w:t xml:space="preserve">Let them know their feelings are normal </w:t>
      </w:r>
    </w:p>
    <w:p w:rsidR="001762B2" w:rsidRPr="0069145C" w:rsidRDefault="001762B2" w:rsidP="0003000D">
      <w:pPr>
        <w:pStyle w:val="Default"/>
        <w:numPr>
          <w:ilvl w:val="0"/>
          <w:numId w:val="6"/>
        </w:numPr>
        <w:spacing w:after="73"/>
        <w:rPr>
          <w:rFonts w:asciiTheme="minorHAnsi" w:hAnsiTheme="minorHAnsi" w:cstheme="minorHAnsi"/>
          <w:sz w:val="22"/>
          <w:szCs w:val="22"/>
        </w:rPr>
      </w:pPr>
      <w:r w:rsidRPr="0069145C">
        <w:rPr>
          <w:rFonts w:asciiTheme="minorHAnsi" w:hAnsiTheme="minorHAnsi" w:cstheme="minorHAnsi"/>
          <w:sz w:val="22"/>
          <w:szCs w:val="22"/>
        </w:rPr>
        <w:t xml:space="preserve">Let them know that it is OK to cry </w:t>
      </w:r>
    </w:p>
    <w:p w:rsidR="001762B2" w:rsidRPr="0069145C" w:rsidRDefault="001762B2" w:rsidP="0003000D">
      <w:pPr>
        <w:pStyle w:val="Default"/>
        <w:numPr>
          <w:ilvl w:val="0"/>
          <w:numId w:val="6"/>
        </w:numPr>
        <w:spacing w:after="73"/>
        <w:rPr>
          <w:rFonts w:asciiTheme="minorHAnsi" w:hAnsiTheme="minorHAnsi" w:cstheme="minorHAnsi"/>
          <w:sz w:val="22"/>
          <w:szCs w:val="22"/>
        </w:rPr>
      </w:pPr>
      <w:r w:rsidRPr="0069145C">
        <w:rPr>
          <w:rFonts w:asciiTheme="minorHAnsi" w:hAnsiTheme="minorHAnsi" w:cstheme="minorHAnsi"/>
          <w:sz w:val="22"/>
          <w:szCs w:val="22"/>
        </w:rPr>
        <w:t xml:space="preserve">Talk honestly and share your feelings </w:t>
      </w:r>
    </w:p>
    <w:p w:rsidR="001762B2" w:rsidRPr="0069145C" w:rsidRDefault="001762B2" w:rsidP="0003000D">
      <w:pPr>
        <w:pStyle w:val="Default"/>
        <w:numPr>
          <w:ilvl w:val="0"/>
          <w:numId w:val="6"/>
        </w:numPr>
        <w:spacing w:after="73"/>
        <w:rPr>
          <w:rFonts w:asciiTheme="minorHAnsi" w:hAnsiTheme="minorHAnsi" w:cstheme="minorHAnsi"/>
          <w:sz w:val="22"/>
          <w:szCs w:val="22"/>
        </w:rPr>
      </w:pPr>
      <w:r w:rsidRPr="0069145C">
        <w:rPr>
          <w:rFonts w:asciiTheme="minorHAnsi" w:hAnsiTheme="minorHAnsi" w:cstheme="minorHAnsi"/>
          <w:sz w:val="22"/>
          <w:szCs w:val="22"/>
        </w:rPr>
        <w:t xml:space="preserve">Be honest </w:t>
      </w:r>
    </w:p>
    <w:p w:rsidR="001762B2" w:rsidRPr="0069145C" w:rsidRDefault="001762B2" w:rsidP="0003000D">
      <w:pPr>
        <w:pStyle w:val="Default"/>
        <w:numPr>
          <w:ilvl w:val="0"/>
          <w:numId w:val="6"/>
        </w:numPr>
        <w:spacing w:after="73"/>
        <w:rPr>
          <w:rFonts w:asciiTheme="minorHAnsi" w:hAnsiTheme="minorHAnsi" w:cstheme="minorHAnsi"/>
          <w:sz w:val="22"/>
          <w:szCs w:val="22"/>
        </w:rPr>
      </w:pPr>
      <w:r w:rsidRPr="0069145C">
        <w:rPr>
          <w:rFonts w:asciiTheme="minorHAnsi" w:hAnsiTheme="minorHAnsi" w:cstheme="minorHAnsi"/>
          <w:sz w:val="22"/>
          <w:szCs w:val="22"/>
        </w:rPr>
        <w:t xml:space="preserve">Have eye contact </w:t>
      </w:r>
    </w:p>
    <w:p w:rsidR="001762B2" w:rsidRPr="0069145C" w:rsidRDefault="001762B2" w:rsidP="0003000D">
      <w:pPr>
        <w:pStyle w:val="Default"/>
        <w:numPr>
          <w:ilvl w:val="0"/>
          <w:numId w:val="6"/>
        </w:numPr>
        <w:spacing w:after="73"/>
        <w:rPr>
          <w:rFonts w:asciiTheme="minorHAnsi" w:hAnsiTheme="minorHAnsi" w:cstheme="minorHAnsi"/>
          <w:sz w:val="22"/>
          <w:szCs w:val="22"/>
        </w:rPr>
      </w:pPr>
      <w:r w:rsidRPr="0069145C">
        <w:rPr>
          <w:rFonts w:asciiTheme="minorHAnsi" w:hAnsiTheme="minorHAnsi" w:cstheme="minorHAnsi"/>
          <w:sz w:val="22"/>
          <w:szCs w:val="22"/>
        </w:rPr>
        <w:t xml:space="preserve">Have appropriate physical contact </w:t>
      </w:r>
    </w:p>
    <w:p w:rsidR="001762B2" w:rsidRPr="0069145C" w:rsidRDefault="001762B2" w:rsidP="0003000D">
      <w:pPr>
        <w:pStyle w:val="Default"/>
        <w:numPr>
          <w:ilvl w:val="0"/>
          <w:numId w:val="6"/>
        </w:numPr>
        <w:spacing w:after="73"/>
        <w:rPr>
          <w:rFonts w:asciiTheme="minorHAnsi" w:hAnsiTheme="minorHAnsi" w:cstheme="minorHAnsi"/>
          <w:sz w:val="22"/>
          <w:szCs w:val="22"/>
        </w:rPr>
      </w:pPr>
      <w:r w:rsidRPr="0069145C">
        <w:rPr>
          <w:rFonts w:asciiTheme="minorHAnsi" w:hAnsiTheme="minorHAnsi" w:cstheme="minorHAnsi"/>
          <w:sz w:val="22"/>
          <w:szCs w:val="22"/>
        </w:rPr>
        <w:t xml:space="preserve">Let them know that it is not their fault </w:t>
      </w:r>
    </w:p>
    <w:p w:rsidR="001762B2" w:rsidRPr="0069145C" w:rsidRDefault="001762B2" w:rsidP="0003000D">
      <w:pPr>
        <w:pStyle w:val="Default"/>
        <w:numPr>
          <w:ilvl w:val="0"/>
          <w:numId w:val="6"/>
        </w:numPr>
        <w:rPr>
          <w:rFonts w:asciiTheme="minorHAnsi" w:hAnsiTheme="minorHAnsi" w:cstheme="minorHAnsi"/>
          <w:sz w:val="22"/>
          <w:szCs w:val="22"/>
        </w:rPr>
      </w:pPr>
      <w:r w:rsidRPr="0069145C">
        <w:rPr>
          <w:rFonts w:asciiTheme="minorHAnsi" w:hAnsiTheme="minorHAnsi" w:cstheme="minorHAnsi"/>
          <w:sz w:val="22"/>
          <w:szCs w:val="22"/>
        </w:rPr>
        <w:t xml:space="preserve">Be aware of the home situation </w:t>
      </w:r>
    </w:p>
    <w:p w:rsidR="001762B2" w:rsidRPr="0069145C" w:rsidRDefault="001762B2" w:rsidP="001762B2">
      <w:pPr>
        <w:pStyle w:val="Default"/>
        <w:rPr>
          <w:rFonts w:asciiTheme="minorHAnsi" w:hAnsiTheme="minorHAnsi" w:cstheme="minorHAnsi"/>
          <w:sz w:val="22"/>
          <w:szCs w:val="22"/>
        </w:rPr>
      </w:pPr>
    </w:p>
    <w:p w:rsidR="001762B2" w:rsidRPr="0069145C" w:rsidRDefault="001762B2" w:rsidP="001762B2">
      <w:pPr>
        <w:pStyle w:val="Default"/>
        <w:rPr>
          <w:rFonts w:asciiTheme="minorHAnsi" w:hAnsiTheme="minorHAnsi" w:cstheme="minorHAnsi"/>
          <w:sz w:val="22"/>
          <w:szCs w:val="22"/>
        </w:rPr>
      </w:pPr>
      <w:r w:rsidRPr="0069145C">
        <w:rPr>
          <w:rFonts w:asciiTheme="minorHAnsi" w:hAnsiTheme="minorHAnsi" w:cstheme="minorHAnsi"/>
          <w:b/>
          <w:bCs/>
          <w:sz w:val="22"/>
          <w:szCs w:val="22"/>
        </w:rPr>
        <w:t xml:space="preserve">Don’t </w:t>
      </w:r>
    </w:p>
    <w:p w:rsidR="001762B2" w:rsidRPr="0069145C" w:rsidRDefault="001762B2" w:rsidP="0003000D">
      <w:pPr>
        <w:pStyle w:val="Default"/>
        <w:numPr>
          <w:ilvl w:val="0"/>
          <w:numId w:val="7"/>
        </w:numPr>
        <w:spacing w:after="70"/>
        <w:rPr>
          <w:rFonts w:asciiTheme="minorHAnsi" w:hAnsiTheme="minorHAnsi" w:cstheme="minorHAnsi"/>
          <w:sz w:val="22"/>
          <w:szCs w:val="22"/>
        </w:rPr>
      </w:pPr>
      <w:r w:rsidRPr="0069145C">
        <w:rPr>
          <w:rFonts w:asciiTheme="minorHAnsi" w:hAnsiTheme="minorHAnsi" w:cstheme="minorHAnsi"/>
          <w:sz w:val="22"/>
          <w:szCs w:val="22"/>
        </w:rPr>
        <w:t xml:space="preserve">Stop the child talking </w:t>
      </w:r>
    </w:p>
    <w:p w:rsidR="001762B2" w:rsidRPr="0069145C" w:rsidRDefault="001762B2" w:rsidP="0003000D">
      <w:pPr>
        <w:pStyle w:val="Default"/>
        <w:numPr>
          <w:ilvl w:val="0"/>
          <w:numId w:val="7"/>
        </w:numPr>
        <w:spacing w:after="70"/>
        <w:rPr>
          <w:rFonts w:asciiTheme="minorHAnsi" w:hAnsiTheme="minorHAnsi" w:cstheme="minorHAnsi"/>
          <w:sz w:val="22"/>
          <w:szCs w:val="22"/>
        </w:rPr>
      </w:pPr>
      <w:r w:rsidRPr="0069145C">
        <w:rPr>
          <w:rFonts w:asciiTheme="minorHAnsi" w:hAnsiTheme="minorHAnsi" w:cstheme="minorHAnsi"/>
          <w:sz w:val="22"/>
          <w:szCs w:val="22"/>
        </w:rPr>
        <w:t xml:space="preserve">Tell them how they should or should not feel </w:t>
      </w:r>
    </w:p>
    <w:p w:rsidR="001762B2" w:rsidRPr="0069145C" w:rsidRDefault="001762B2" w:rsidP="0003000D">
      <w:pPr>
        <w:pStyle w:val="Default"/>
        <w:numPr>
          <w:ilvl w:val="0"/>
          <w:numId w:val="7"/>
        </w:numPr>
        <w:spacing w:after="70"/>
        <w:rPr>
          <w:rFonts w:asciiTheme="minorHAnsi" w:hAnsiTheme="minorHAnsi" w:cstheme="minorHAnsi"/>
          <w:sz w:val="22"/>
          <w:szCs w:val="22"/>
        </w:rPr>
      </w:pPr>
      <w:r w:rsidRPr="0069145C">
        <w:rPr>
          <w:rFonts w:asciiTheme="minorHAnsi" w:hAnsiTheme="minorHAnsi" w:cstheme="minorHAnsi"/>
          <w:sz w:val="22"/>
          <w:szCs w:val="22"/>
        </w:rPr>
        <w:t xml:space="preserve">Avoid contact </w:t>
      </w:r>
    </w:p>
    <w:p w:rsidR="001762B2" w:rsidRPr="0069145C" w:rsidRDefault="001762B2" w:rsidP="0003000D">
      <w:pPr>
        <w:pStyle w:val="Default"/>
        <w:numPr>
          <w:ilvl w:val="0"/>
          <w:numId w:val="7"/>
        </w:numPr>
        <w:spacing w:after="70"/>
        <w:rPr>
          <w:rFonts w:asciiTheme="minorHAnsi" w:hAnsiTheme="minorHAnsi" w:cstheme="minorHAnsi"/>
          <w:sz w:val="22"/>
          <w:szCs w:val="22"/>
        </w:rPr>
      </w:pPr>
      <w:r w:rsidRPr="0069145C">
        <w:rPr>
          <w:rFonts w:asciiTheme="minorHAnsi" w:hAnsiTheme="minorHAnsi" w:cstheme="minorHAnsi"/>
          <w:sz w:val="22"/>
          <w:szCs w:val="22"/>
        </w:rPr>
        <w:t xml:space="preserve">Change the subject </w:t>
      </w:r>
    </w:p>
    <w:p w:rsidR="001762B2" w:rsidRPr="0069145C" w:rsidRDefault="001762B2" w:rsidP="0003000D">
      <w:pPr>
        <w:pStyle w:val="Default"/>
        <w:numPr>
          <w:ilvl w:val="0"/>
          <w:numId w:val="7"/>
        </w:numPr>
        <w:spacing w:after="70"/>
        <w:rPr>
          <w:rFonts w:asciiTheme="minorHAnsi" w:hAnsiTheme="minorHAnsi" w:cstheme="minorHAnsi"/>
          <w:sz w:val="22"/>
          <w:szCs w:val="22"/>
        </w:rPr>
      </w:pPr>
      <w:r w:rsidRPr="0069145C">
        <w:rPr>
          <w:rFonts w:asciiTheme="minorHAnsi" w:hAnsiTheme="minorHAnsi" w:cstheme="minorHAnsi"/>
          <w:sz w:val="22"/>
          <w:szCs w:val="22"/>
        </w:rPr>
        <w:t xml:space="preserve">Deny your pain and feelings </w:t>
      </w:r>
    </w:p>
    <w:p w:rsidR="001762B2" w:rsidRPr="0069145C" w:rsidRDefault="001762B2" w:rsidP="0003000D">
      <w:pPr>
        <w:pStyle w:val="Default"/>
        <w:numPr>
          <w:ilvl w:val="0"/>
          <w:numId w:val="7"/>
        </w:numPr>
        <w:spacing w:after="70"/>
        <w:rPr>
          <w:rFonts w:asciiTheme="minorHAnsi" w:hAnsiTheme="minorHAnsi" w:cstheme="minorHAnsi"/>
          <w:sz w:val="22"/>
          <w:szCs w:val="22"/>
        </w:rPr>
      </w:pPr>
      <w:r w:rsidRPr="0069145C">
        <w:rPr>
          <w:rFonts w:asciiTheme="minorHAnsi" w:hAnsiTheme="minorHAnsi" w:cstheme="minorHAnsi"/>
          <w:sz w:val="22"/>
          <w:szCs w:val="22"/>
        </w:rPr>
        <w:t xml:space="preserve">Point out things for which they should be grateful </w:t>
      </w:r>
    </w:p>
    <w:p w:rsidR="001762B2" w:rsidRPr="0003000D" w:rsidRDefault="001762B2" w:rsidP="001762B2">
      <w:pPr>
        <w:pStyle w:val="Default"/>
        <w:numPr>
          <w:ilvl w:val="0"/>
          <w:numId w:val="7"/>
        </w:numPr>
        <w:rPr>
          <w:rFonts w:asciiTheme="minorHAnsi" w:hAnsiTheme="minorHAnsi" w:cstheme="minorHAnsi"/>
          <w:sz w:val="22"/>
          <w:szCs w:val="22"/>
        </w:rPr>
      </w:pPr>
      <w:r w:rsidRPr="0069145C">
        <w:rPr>
          <w:rFonts w:asciiTheme="minorHAnsi" w:hAnsiTheme="minorHAnsi" w:cstheme="minorHAnsi"/>
          <w:sz w:val="22"/>
          <w:szCs w:val="22"/>
        </w:rPr>
        <w:t xml:space="preserve">Be frightened of sharing your own feelings </w:t>
      </w:r>
      <w:r w:rsidRPr="0003000D">
        <w:rPr>
          <w:rFonts w:asciiTheme="minorHAnsi" w:hAnsiTheme="minorHAnsi" w:cstheme="minorHAnsi"/>
          <w:sz w:val="22"/>
          <w:szCs w:val="22"/>
        </w:rPr>
        <w:t xml:space="preserve"> </w:t>
      </w:r>
    </w:p>
    <w:p w:rsidR="001762B2" w:rsidRPr="0069145C" w:rsidRDefault="001762B2" w:rsidP="001762B2">
      <w:pPr>
        <w:pStyle w:val="Default"/>
        <w:rPr>
          <w:rFonts w:asciiTheme="minorHAnsi" w:hAnsiTheme="minorHAnsi" w:cstheme="minorHAnsi"/>
          <w:color w:val="auto"/>
          <w:sz w:val="22"/>
          <w:szCs w:val="22"/>
        </w:rPr>
      </w:pPr>
    </w:p>
    <w:p w:rsidR="001762B2" w:rsidRDefault="001762B2" w:rsidP="001762B2">
      <w:pPr>
        <w:rPr>
          <w:rFonts w:asciiTheme="minorHAnsi" w:hAnsiTheme="minorHAnsi" w:cstheme="minorHAnsi"/>
          <w:sz w:val="22"/>
          <w:szCs w:val="22"/>
        </w:rPr>
      </w:pPr>
      <w:r w:rsidRPr="0069145C">
        <w:rPr>
          <w:rFonts w:asciiTheme="minorHAnsi" w:hAnsiTheme="minorHAnsi" w:cstheme="minorHAnsi"/>
          <w:sz w:val="22"/>
          <w:szCs w:val="22"/>
        </w:rPr>
        <w:t>Appendix 4 sets out the developmental stages relating to children’s understanding of death.</w:t>
      </w:r>
    </w:p>
    <w:p w:rsidR="004130BF" w:rsidRDefault="004130BF" w:rsidP="001762B2">
      <w:pPr>
        <w:rPr>
          <w:rFonts w:asciiTheme="minorHAnsi" w:hAnsiTheme="minorHAnsi" w:cstheme="minorHAnsi"/>
          <w:sz w:val="22"/>
          <w:szCs w:val="22"/>
        </w:rPr>
      </w:pPr>
    </w:p>
    <w:p w:rsidR="004130BF" w:rsidRDefault="004130BF" w:rsidP="001762B2">
      <w:pPr>
        <w:rPr>
          <w:rFonts w:asciiTheme="minorHAnsi" w:hAnsiTheme="minorHAnsi" w:cstheme="minorHAnsi"/>
          <w:sz w:val="22"/>
          <w:szCs w:val="22"/>
        </w:rPr>
      </w:pPr>
    </w:p>
    <w:p w:rsidR="002710D1" w:rsidRPr="0069145C" w:rsidRDefault="002710D1" w:rsidP="001762B2">
      <w:pPr>
        <w:rPr>
          <w:rFonts w:asciiTheme="minorHAnsi" w:hAnsiTheme="minorHAnsi" w:cstheme="minorHAnsi"/>
          <w:sz w:val="22"/>
          <w:szCs w:val="22"/>
        </w:rPr>
      </w:pPr>
    </w:p>
    <w:p w:rsidR="001762B2" w:rsidRPr="0069145C" w:rsidRDefault="001762B2" w:rsidP="001762B2">
      <w:pPr>
        <w:rPr>
          <w:rFonts w:asciiTheme="minorHAnsi" w:hAnsiTheme="minorHAnsi" w:cstheme="minorHAnsi"/>
          <w:sz w:val="22"/>
          <w:szCs w:val="22"/>
        </w:rPr>
      </w:pPr>
    </w:p>
    <w:p w:rsidR="001762B2" w:rsidRPr="004130BF" w:rsidRDefault="001762B2" w:rsidP="001762B2">
      <w:pPr>
        <w:pStyle w:val="Default"/>
        <w:rPr>
          <w:rFonts w:asciiTheme="minorHAnsi" w:hAnsiTheme="minorHAnsi" w:cstheme="minorHAnsi"/>
          <w:sz w:val="22"/>
          <w:szCs w:val="22"/>
          <w:u w:val="single"/>
        </w:rPr>
      </w:pPr>
      <w:r w:rsidRPr="004130BF">
        <w:rPr>
          <w:rFonts w:asciiTheme="minorHAnsi" w:hAnsiTheme="minorHAnsi" w:cstheme="minorHAnsi"/>
          <w:b/>
          <w:bCs/>
          <w:sz w:val="22"/>
          <w:szCs w:val="22"/>
          <w:u w:val="single"/>
        </w:rPr>
        <w:t xml:space="preserve">Appendix 1 </w:t>
      </w:r>
    </w:p>
    <w:p w:rsidR="001762B2" w:rsidRPr="0069145C" w:rsidRDefault="001762B2" w:rsidP="001762B2">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Useful Websites for dealing with loss and bereavement in the school community: </w:t>
      </w:r>
    </w:p>
    <w:p w:rsidR="001762B2" w:rsidRPr="0069145C" w:rsidRDefault="001762B2" w:rsidP="001762B2">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www.winstonswish.org.uk </w:t>
      </w:r>
    </w:p>
    <w:p w:rsidR="001762B2" w:rsidRPr="0069145C" w:rsidRDefault="001762B2" w:rsidP="001762B2">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www.childbereavement.org.uk </w:t>
      </w:r>
    </w:p>
    <w:p w:rsidR="001762B2" w:rsidRDefault="001762B2" w:rsidP="001762B2">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www.mind.org.uk </w:t>
      </w:r>
    </w:p>
    <w:p w:rsidR="0003000D" w:rsidRPr="0069145C" w:rsidRDefault="0003000D" w:rsidP="001762B2">
      <w:pPr>
        <w:pStyle w:val="Default"/>
        <w:rPr>
          <w:rFonts w:asciiTheme="minorHAnsi" w:hAnsiTheme="minorHAnsi" w:cstheme="minorHAnsi"/>
          <w:sz w:val="22"/>
          <w:szCs w:val="22"/>
        </w:rPr>
      </w:pPr>
    </w:p>
    <w:p w:rsidR="001762B2" w:rsidRPr="0069145C" w:rsidRDefault="001762B2" w:rsidP="001762B2">
      <w:pPr>
        <w:pStyle w:val="Default"/>
        <w:rPr>
          <w:rFonts w:asciiTheme="minorHAnsi" w:hAnsiTheme="minorHAnsi" w:cstheme="minorHAnsi"/>
          <w:sz w:val="22"/>
          <w:szCs w:val="22"/>
        </w:rPr>
      </w:pPr>
      <w:r w:rsidRPr="0069145C">
        <w:rPr>
          <w:rFonts w:asciiTheme="minorHAnsi" w:hAnsiTheme="minorHAnsi" w:cstheme="minorHAnsi"/>
          <w:b/>
          <w:bCs/>
          <w:sz w:val="22"/>
          <w:szCs w:val="22"/>
        </w:rPr>
        <w:t xml:space="preserve">Useful telephone numbers and addresses: </w:t>
      </w:r>
    </w:p>
    <w:p w:rsidR="001762B2" w:rsidRPr="0069145C" w:rsidRDefault="001762B2" w:rsidP="0003000D">
      <w:pPr>
        <w:pStyle w:val="Default"/>
        <w:numPr>
          <w:ilvl w:val="0"/>
          <w:numId w:val="8"/>
        </w:numPr>
        <w:spacing w:after="74"/>
        <w:jc w:val="both"/>
        <w:rPr>
          <w:rFonts w:asciiTheme="minorHAnsi" w:hAnsiTheme="minorHAnsi" w:cstheme="minorHAnsi"/>
          <w:sz w:val="22"/>
          <w:szCs w:val="22"/>
        </w:rPr>
      </w:pPr>
      <w:r w:rsidRPr="0069145C">
        <w:rPr>
          <w:rFonts w:asciiTheme="minorHAnsi" w:hAnsiTheme="minorHAnsi" w:cstheme="minorHAnsi"/>
          <w:sz w:val="22"/>
          <w:szCs w:val="22"/>
        </w:rPr>
        <w:t xml:space="preserve">Winston’s Wish Family Line - 0845 2030405 – national helpline offering guidance, information and support to anyone caring for a bereaved child, including professionals and family members </w:t>
      </w:r>
    </w:p>
    <w:p w:rsidR="001762B2" w:rsidRPr="0069145C" w:rsidRDefault="001762B2" w:rsidP="0003000D">
      <w:pPr>
        <w:pStyle w:val="Default"/>
        <w:numPr>
          <w:ilvl w:val="0"/>
          <w:numId w:val="8"/>
        </w:numPr>
        <w:spacing w:after="74"/>
        <w:jc w:val="both"/>
        <w:rPr>
          <w:rFonts w:asciiTheme="minorHAnsi" w:hAnsiTheme="minorHAnsi" w:cstheme="minorHAnsi"/>
          <w:sz w:val="22"/>
          <w:szCs w:val="22"/>
        </w:rPr>
      </w:pPr>
      <w:r w:rsidRPr="0069145C">
        <w:rPr>
          <w:rFonts w:asciiTheme="minorHAnsi" w:hAnsiTheme="minorHAnsi" w:cstheme="minorHAnsi"/>
          <w:sz w:val="22"/>
          <w:szCs w:val="22"/>
        </w:rPr>
        <w:t xml:space="preserve">Childhood Bereavement Network - 020 7843 6309 – a network of child bereavement services </w:t>
      </w:r>
    </w:p>
    <w:p w:rsidR="001762B2" w:rsidRDefault="001762B2" w:rsidP="0003000D">
      <w:pPr>
        <w:pStyle w:val="Default"/>
        <w:numPr>
          <w:ilvl w:val="0"/>
          <w:numId w:val="8"/>
        </w:numPr>
        <w:jc w:val="both"/>
        <w:rPr>
          <w:rFonts w:asciiTheme="minorHAnsi" w:hAnsiTheme="minorHAnsi" w:cstheme="minorHAnsi"/>
          <w:sz w:val="22"/>
          <w:szCs w:val="22"/>
        </w:rPr>
      </w:pPr>
      <w:r w:rsidRPr="0069145C">
        <w:rPr>
          <w:rFonts w:asciiTheme="minorHAnsi" w:hAnsiTheme="minorHAnsi" w:cstheme="minorHAnsi"/>
          <w:sz w:val="22"/>
          <w:szCs w:val="22"/>
        </w:rPr>
        <w:t xml:space="preserve">CRUSE Bereavement Care (0870) 167 1677 www.crusebereavementcare.org.uk </w:t>
      </w:r>
    </w:p>
    <w:p w:rsidR="004130BF" w:rsidRDefault="004130BF" w:rsidP="004130BF">
      <w:pPr>
        <w:pStyle w:val="Default"/>
        <w:jc w:val="both"/>
        <w:rPr>
          <w:rFonts w:asciiTheme="minorHAnsi" w:hAnsiTheme="minorHAnsi" w:cstheme="minorHAnsi"/>
          <w:sz w:val="22"/>
          <w:szCs w:val="22"/>
        </w:rPr>
      </w:pPr>
    </w:p>
    <w:p w:rsidR="004130BF" w:rsidRDefault="004130BF" w:rsidP="004130BF">
      <w:pPr>
        <w:pStyle w:val="Default"/>
        <w:jc w:val="both"/>
        <w:rPr>
          <w:rFonts w:asciiTheme="minorHAnsi" w:hAnsiTheme="minorHAnsi" w:cstheme="minorHAnsi"/>
          <w:sz w:val="22"/>
          <w:szCs w:val="22"/>
        </w:rPr>
      </w:pPr>
    </w:p>
    <w:p w:rsidR="004130BF" w:rsidRDefault="004130BF" w:rsidP="004130BF">
      <w:pPr>
        <w:pStyle w:val="Default"/>
        <w:jc w:val="both"/>
        <w:rPr>
          <w:rFonts w:asciiTheme="minorHAnsi" w:hAnsiTheme="minorHAnsi" w:cstheme="minorHAnsi"/>
          <w:sz w:val="22"/>
          <w:szCs w:val="22"/>
        </w:rPr>
      </w:pPr>
    </w:p>
    <w:p w:rsidR="002710D1" w:rsidRDefault="002710D1" w:rsidP="004130BF">
      <w:pPr>
        <w:pStyle w:val="Default"/>
        <w:jc w:val="both"/>
        <w:rPr>
          <w:rFonts w:asciiTheme="minorHAnsi" w:hAnsiTheme="minorHAnsi" w:cstheme="minorHAnsi"/>
          <w:sz w:val="22"/>
          <w:szCs w:val="22"/>
        </w:rPr>
      </w:pPr>
    </w:p>
    <w:p w:rsidR="002710D1" w:rsidRDefault="002710D1" w:rsidP="004130BF">
      <w:pPr>
        <w:pStyle w:val="Default"/>
        <w:jc w:val="both"/>
        <w:rPr>
          <w:rFonts w:asciiTheme="minorHAnsi" w:hAnsiTheme="minorHAnsi" w:cstheme="minorHAnsi"/>
          <w:sz w:val="22"/>
          <w:szCs w:val="22"/>
        </w:rPr>
      </w:pPr>
    </w:p>
    <w:p w:rsidR="004130BF" w:rsidRDefault="004130BF" w:rsidP="001762B2">
      <w:pPr>
        <w:pStyle w:val="Default"/>
        <w:rPr>
          <w:rFonts w:asciiTheme="minorHAnsi" w:hAnsiTheme="minorHAnsi" w:cstheme="minorHAnsi"/>
          <w:sz w:val="22"/>
          <w:szCs w:val="22"/>
        </w:rPr>
      </w:pPr>
    </w:p>
    <w:p w:rsidR="001762B2" w:rsidRPr="004130BF" w:rsidRDefault="001762B2" w:rsidP="001762B2">
      <w:pPr>
        <w:pStyle w:val="Default"/>
        <w:rPr>
          <w:rFonts w:asciiTheme="minorHAnsi" w:hAnsiTheme="minorHAnsi" w:cstheme="minorHAnsi"/>
          <w:sz w:val="22"/>
          <w:szCs w:val="22"/>
          <w:u w:val="single"/>
        </w:rPr>
      </w:pPr>
      <w:r w:rsidRPr="004130BF">
        <w:rPr>
          <w:rFonts w:asciiTheme="minorHAnsi" w:hAnsiTheme="minorHAnsi" w:cstheme="minorHAnsi"/>
          <w:b/>
          <w:bCs/>
          <w:sz w:val="22"/>
          <w:szCs w:val="22"/>
          <w:u w:val="single"/>
        </w:rPr>
        <w:lastRenderedPageBreak/>
        <w:t xml:space="preserve">Appendix 2 </w:t>
      </w:r>
    </w:p>
    <w:p w:rsidR="002710D1" w:rsidRDefault="001762B2" w:rsidP="001762B2">
      <w:pPr>
        <w:pStyle w:val="Default"/>
        <w:rPr>
          <w:rFonts w:asciiTheme="minorHAnsi" w:hAnsiTheme="minorHAnsi" w:cstheme="minorHAnsi"/>
          <w:b/>
          <w:bCs/>
          <w:sz w:val="22"/>
          <w:szCs w:val="22"/>
        </w:rPr>
      </w:pPr>
      <w:r w:rsidRPr="0069145C">
        <w:rPr>
          <w:rFonts w:asciiTheme="minorHAnsi" w:hAnsiTheme="minorHAnsi" w:cstheme="minorHAnsi"/>
          <w:b/>
          <w:bCs/>
          <w:sz w:val="22"/>
          <w:szCs w:val="22"/>
        </w:rPr>
        <w:t>Books dealing with death and loss</w:t>
      </w:r>
      <w:r w:rsidR="002710D1">
        <w:rPr>
          <w:rFonts w:asciiTheme="minorHAnsi" w:hAnsiTheme="minorHAnsi" w:cstheme="minorHAnsi"/>
          <w:b/>
          <w:bCs/>
          <w:sz w:val="22"/>
          <w:szCs w:val="22"/>
        </w:rPr>
        <w:t xml:space="preserve"> </w:t>
      </w:r>
    </w:p>
    <w:p w:rsidR="002710D1" w:rsidRPr="002710D1" w:rsidRDefault="002710D1" w:rsidP="001762B2">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I Miss You - First Look at Death - Pat Thomson </w:t>
      </w:r>
    </w:p>
    <w:p w:rsidR="001762B2" w:rsidRPr="002710D1" w:rsidRDefault="001762B2" w:rsidP="001762B2">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Beyond the Rough Rock - Supporting a Child who has been Bereaved through </w:t>
      </w:r>
      <w:proofErr w:type="gramStart"/>
      <w:r w:rsidRPr="0069145C">
        <w:rPr>
          <w:rFonts w:asciiTheme="minorHAnsi" w:hAnsiTheme="minorHAnsi" w:cstheme="minorHAnsi"/>
          <w:sz w:val="22"/>
          <w:szCs w:val="22"/>
        </w:rPr>
        <w:t xml:space="preserve">Suicide  </w:t>
      </w:r>
      <w:r w:rsidR="002710D1">
        <w:rPr>
          <w:rFonts w:asciiTheme="minorHAnsi" w:hAnsiTheme="minorHAnsi" w:cstheme="minorHAnsi"/>
          <w:sz w:val="22"/>
          <w:szCs w:val="22"/>
        </w:rPr>
        <w:t>}</w:t>
      </w:r>
      <w:proofErr w:type="gramEnd"/>
      <w:r w:rsidR="002710D1" w:rsidRPr="002710D1">
        <w:rPr>
          <w:rFonts w:asciiTheme="minorHAnsi" w:hAnsiTheme="minorHAnsi" w:cstheme="minorHAnsi"/>
          <w:bCs/>
          <w:sz w:val="22"/>
          <w:szCs w:val="22"/>
        </w:rPr>
        <w:t xml:space="preserve"> by Julia </w:t>
      </w:r>
    </w:p>
    <w:p w:rsidR="001762B2" w:rsidRPr="0069145C" w:rsidRDefault="001762B2" w:rsidP="001762B2">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As Big As It Gets - Supporting a Child when </w:t>
      </w:r>
      <w:proofErr w:type="gramStart"/>
      <w:r w:rsidRPr="0069145C">
        <w:rPr>
          <w:rFonts w:asciiTheme="minorHAnsi" w:hAnsiTheme="minorHAnsi" w:cstheme="minorHAnsi"/>
          <w:sz w:val="22"/>
          <w:szCs w:val="22"/>
        </w:rPr>
        <w:t>Someone</w:t>
      </w:r>
      <w:proofErr w:type="gramEnd"/>
      <w:r w:rsidRPr="0069145C">
        <w:rPr>
          <w:rFonts w:asciiTheme="minorHAnsi" w:hAnsiTheme="minorHAnsi" w:cstheme="minorHAnsi"/>
          <w:sz w:val="22"/>
          <w:szCs w:val="22"/>
        </w:rPr>
        <w:t xml:space="preserve"> in their Family is Seriously Ill </w:t>
      </w:r>
      <w:r w:rsidR="002710D1">
        <w:rPr>
          <w:rFonts w:asciiTheme="minorHAnsi" w:hAnsiTheme="minorHAnsi" w:cstheme="minorHAnsi"/>
          <w:sz w:val="22"/>
          <w:szCs w:val="22"/>
        </w:rPr>
        <w:t xml:space="preserve">        }</w:t>
      </w:r>
      <w:r w:rsidR="002710D1" w:rsidRPr="002710D1">
        <w:rPr>
          <w:rFonts w:asciiTheme="minorHAnsi" w:hAnsiTheme="minorHAnsi" w:cstheme="minorHAnsi"/>
          <w:bCs/>
          <w:sz w:val="22"/>
          <w:szCs w:val="22"/>
        </w:rPr>
        <w:t xml:space="preserve"> Stokes and </w:t>
      </w:r>
    </w:p>
    <w:p w:rsidR="001762B2" w:rsidRPr="0069145C" w:rsidRDefault="001762B2" w:rsidP="001762B2">
      <w:pPr>
        <w:rPr>
          <w:rFonts w:asciiTheme="minorHAnsi" w:hAnsiTheme="minorHAnsi" w:cstheme="minorHAnsi"/>
          <w:sz w:val="22"/>
          <w:szCs w:val="22"/>
        </w:rPr>
      </w:pPr>
      <w:r w:rsidRPr="0069145C">
        <w:rPr>
          <w:rFonts w:asciiTheme="minorHAnsi" w:hAnsiTheme="minorHAnsi" w:cstheme="minorHAnsi"/>
          <w:sz w:val="22"/>
          <w:szCs w:val="22"/>
        </w:rPr>
        <w:t>The Secret C - Straight Talking about Cance</w:t>
      </w:r>
      <w:r w:rsidR="002710D1">
        <w:rPr>
          <w:rFonts w:asciiTheme="minorHAnsi" w:hAnsiTheme="minorHAnsi" w:cstheme="minorHAnsi"/>
          <w:sz w:val="22"/>
          <w:szCs w:val="22"/>
        </w:rPr>
        <w:t>r                                                                            }</w:t>
      </w:r>
      <w:r w:rsidR="002710D1" w:rsidRPr="002710D1">
        <w:rPr>
          <w:rFonts w:asciiTheme="minorHAnsi" w:hAnsiTheme="minorHAnsi" w:cstheme="minorHAnsi"/>
          <w:bCs/>
          <w:sz w:val="22"/>
          <w:szCs w:val="22"/>
        </w:rPr>
        <w:t xml:space="preserve"> Diana Crossley</w:t>
      </w:r>
    </w:p>
    <w:p w:rsidR="004130BF" w:rsidRDefault="004130BF" w:rsidP="001762B2">
      <w:pPr>
        <w:pStyle w:val="Default"/>
        <w:rPr>
          <w:rFonts w:asciiTheme="minorHAnsi" w:hAnsiTheme="minorHAnsi" w:cstheme="minorHAnsi"/>
          <w:b/>
          <w:bCs/>
          <w:sz w:val="22"/>
          <w:szCs w:val="22"/>
        </w:rPr>
      </w:pPr>
    </w:p>
    <w:p w:rsidR="001762B2" w:rsidRPr="0069145C" w:rsidRDefault="001762B2" w:rsidP="001762B2">
      <w:pPr>
        <w:pStyle w:val="Default"/>
        <w:rPr>
          <w:rFonts w:asciiTheme="minorHAnsi" w:hAnsiTheme="minorHAnsi" w:cstheme="minorHAnsi"/>
          <w:sz w:val="22"/>
          <w:szCs w:val="22"/>
        </w:rPr>
      </w:pPr>
      <w:r w:rsidRPr="0069145C">
        <w:rPr>
          <w:rFonts w:asciiTheme="minorHAnsi" w:hAnsiTheme="minorHAnsi" w:cstheme="minorHAnsi"/>
          <w:b/>
          <w:bCs/>
          <w:sz w:val="22"/>
          <w:szCs w:val="22"/>
        </w:rPr>
        <w:t xml:space="preserve">Storybooks available in school </w:t>
      </w:r>
    </w:p>
    <w:p w:rsidR="001762B2" w:rsidRPr="002710D1" w:rsidRDefault="002710D1" w:rsidP="001762B2">
      <w:pPr>
        <w:pStyle w:val="Default"/>
        <w:rPr>
          <w:rFonts w:asciiTheme="minorHAnsi" w:hAnsiTheme="minorHAnsi" w:cstheme="minorHAnsi"/>
          <w:sz w:val="22"/>
          <w:szCs w:val="22"/>
        </w:rPr>
      </w:pPr>
      <w:r>
        <w:rPr>
          <w:rFonts w:asciiTheme="minorHAnsi" w:hAnsiTheme="minorHAnsi" w:cstheme="minorHAnsi"/>
          <w:sz w:val="22"/>
          <w:szCs w:val="22"/>
        </w:rPr>
        <w:t>Remembering Mum – Ginny Perkins, Leon Morris</w:t>
      </w:r>
      <w:r w:rsidR="001762B2" w:rsidRPr="002710D1">
        <w:rPr>
          <w:rFonts w:asciiTheme="minorHAnsi" w:hAnsiTheme="minorHAnsi" w:cstheme="minorHAnsi"/>
          <w:sz w:val="22"/>
          <w:szCs w:val="22"/>
        </w:rPr>
        <w:t xml:space="preserve"> </w:t>
      </w:r>
    </w:p>
    <w:p w:rsidR="001762B2" w:rsidRPr="002710D1" w:rsidRDefault="001762B2" w:rsidP="001762B2">
      <w:pPr>
        <w:pStyle w:val="Default"/>
        <w:rPr>
          <w:rFonts w:asciiTheme="minorHAnsi" w:hAnsiTheme="minorHAnsi" w:cstheme="minorHAnsi"/>
          <w:sz w:val="22"/>
          <w:szCs w:val="22"/>
        </w:rPr>
      </w:pPr>
      <w:r w:rsidRPr="002710D1">
        <w:rPr>
          <w:rFonts w:asciiTheme="minorHAnsi" w:hAnsiTheme="minorHAnsi" w:cstheme="minorHAnsi"/>
          <w:sz w:val="22"/>
          <w:szCs w:val="22"/>
        </w:rPr>
        <w:t xml:space="preserve">Badger’s Parting Gifts- Susan Varley </w:t>
      </w:r>
    </w:p>
    <w:p w:rsidR="001762B2" w:rsidRPr="0069145C" w:rsidRDefault="002710D1" w:rsidP="002710D1">
      <w:pPr>
        <w:pStyle w:val="Default"/>
        <w:rPr>
          <w:rFonts w:asciiTheme="minorHAnsi" w:hAnsiTheme="minorHAnsi" w:cstheme="minorHAnsi"/>
          <w:sz w:val="22"/>
          <w:szCs w:val="22"/>
        </w:rPr>
      </w:pPr>
      <w:r>
        <w:rPr>
          <w:rFonts w:asciiTheme="minorHAnsi" w:hAnsiTheme="minorHAnsi" w:cstheme="minorHAnsi"/>
          <w:sz w:val="22"/>
          <w:szCs w:val="22"/>
        </w:rPr>
        <w:t xml:space="preserve">Let’s Talk About When </w:t>
      </w:r>
      <w:proofErr w:type="gramStart"/>
      <w:r>
        <w:rPr>
          <w:rFonts w:asciiTheme="minorHAnsi" w:hAnsiTheme="minorHAnsi" w:cstheme="minorHAnsi"/>
          <w:sz w:val="22"/>
          <w:szCs w:val="22"/>
        </w:rPr>
        <w:t>Your</w:t>
      </w:r>
      <w:proofErr w:type="gramEnd"/>
      <w:r>
        <w:rPr>
          <w:rFonts w:asciiTheme="minorHAnsi" w:hAnsiTheme="minorHAnsi" w:cstheme="minorHAnsi"/>
          <w:sz w:val="22"/>
          <w:szCs w:val="22"/>
        </w:rPr>
        <w:t xml:space="preserve"> Pet Dies – Marianne Johnstone</w:t>
      </w:r>
      <w:r w:rsidR="001762B2" w:rsidRPr="002710D1">
        <w:rPr>
          <w:rFonts w:asciiTheme="minorHAnsi" w:hAnsiTheme="minorHAnsi" w:cstheme="minorHAnsi"/>
          <w:sz w:val="22"/>
          <w:szCs w:val="22"/>
        </w:rPr>
        <w:t xml:space="preserve"> </w:t>
      </w:r>
    </w:p>
    <w:p w:rsidR="001762B2" w:rsidRPr="0069145C" w:rsidRDefault="001762B2" w:rsidP="001762B2">
      <w:pPr>
        <w:rPr>
          <w:rFonts w:asciiTheme="minorHAnsi" w:hAnsiTheme="minorHAnsi" w:cstheme="minorHAnsi"/>
          <w:sz w:val="22"/>
          <w:szCs w:val="22"/>
        </w:rPr>
      </w:pPr>
    </w:p>
    <w:p w:rsidR="001762B2" w:rsidRPr="004130BF" w:rsidRDefault="001762B2" w:rsidP="001762B2">
      <w:pPr>
        <w:pStyle w:val="Default"/>
        <w:rPr>
          <w:rFonts w:asciiTheme="minorHAnsi" w:hAnsiTheme="minorHAnsi" w:cstheme="minorHAnsi"/>
          <w:sz w:val="22"/>
          <w:szCs w:val="22"/>
          <w:u w:val="single"/>
        </w:rPr>
      </w:pPr>
      <w:r w:rsidRPr="004130BF">
        <w:rPr>
          <w:rFonts w:asciiTheme="minorHAnsi" w:hAnsiTheme="minorHAnsi" w:cstheme="minorHAnsi"/>
          <w:b/>
          <w:bCs/>
          <w:sz w:val="22"/>
          <w:szCs w:val="22"/>
          <w:u w:val="single"/>
        </w:rPr>
        <w:t xml:space="preserve">Appendix 3 </w:t>
      </w:r>
    </w:p>
    <w:p w:rsidR="001762B2" w:rsidRPr="0069145C" w:rsidRDefault="001762B2" w:rsidP="001762B2">
      <w:pPr>
        <w:pStyle w:val="Default"/>
        <w:rPr>
          <w:rFonts w:asciiTheme="minorHAnsi" w:hAnsiTheme="minorHAnsi" w:cstheme="minorHAnsi"/>
          <w:sz w:val="22"/>
          <w:szCs w:val="22"/>
        </w:rPr>
      </w:pPr>
      <w:r w:rsidRPr="0069145C">
        <w:rPr>
          <w:rFonts w:asciiTheme="minorHAnsi" w:hAnsiTheme="minorHAnsi" w:cstheme="minorHAnsi"/>
          <w:b/>
          <w:bCs/>
          <w:sz w:val="22"/>
          <w:szCs w:val="22"/>
        </w:rPr>
        <w:t xml:space="preserve">Support and Further Suggestions for Teachers </w:t>
      </w:r>
    </w:p>
    <w:p w:rsidR="001762B2" w:rsidRDefault="001762B2" w:rsidP="004130BF">
      <w:pPr>
        <w:pStyle w:val="Default"/>
        <w:jc w:val="both"/>
        <w:rPr>
          <w:rFonts w:asciiTheme="minorHAnsi" w:hAnsiTheme="minorHAnsi" w:cstheme="minorHAnsi"/>
          <w:sz w:val="22"/>
          <w:szCs w:val="22"/>
        </w:rPr>
      </w:pPr>
      <w:r w:rsidRPr="0069145C">
        <w:rPr>
          <w:rFonts w:asciiTheme="minorHAnsi" w:hAnsiTheme="minorHAnsi" w:cstheme="minorHAnsi"/>
          <w:sz w:val="22"/>
          <w:szCs w:val="22"/>
        </w:rPr>
        <w:t xml:space="preserve">Parents and carers often feel that teachers are experts on their children. They may turn to the school for advice and information, especially on matters of bereavement. </w:t>
      </w:r>
    </w:p>
    <w:p w:rsidR="004130BF" w:rsidRPr="004130BF" w:rsidRDefault="004130BF" w:rsidP="004130BF">
      <w:pPr>
        <w:pStyle w:val="Default"/>
        <w:jc w:val="both"/>
        <w:rPr>
          <w:rFonts w:asciiTheme="minorHAnsi" w:hAnsiTheme="minorHAnsi" w:cstheme="minorHAnsi"/>
          <w:sz w:val="16"/>
          <w:szCs w:val="16"/>
        </w:rPr>
      </w:pPr>
    </w:p>
    <w:p w:rsidR="001762B2" w:rsidRDefault="001762B2" w:rsidP="004130BF">
      <w:pPr>
        <w:pStyle w:val="Default"/>
        <w:jc w:val="both"/>
        <w:rPr>
          <w:rFonts w:asciiTheme="minorHAnsi" w:hAnsiTheme="minorHAnsi" w:cstheme="minorHAnsi"/>
          <w:sz w:val="22"/>
          <w:szCs w:val="22"/>
        </w:rPr>
      </w:pPr>
      <w:r w:rsidRPr="0069145C">
        <w:rPr>
          <w:rFonts w:asciiTheme="minorHAnsi" w:hAnsiTheme="minorHAnsi" w:cstheme="minorHAnsi"/>
          <w:sz w:val="22"/>
          <w:szCs w:val="22"/>
        </w:rPr>
        <w:t xml:space="preserve">It is important to remember that the family, friends and the immediate community often best support those suffering from bereavement, as is the case with other stressful life events. Teachers need not be experts on the subject but they do need to use sensitivity and their skills in understanding children’s development and emotional needs. </w:t>
      </w:r>
    </w:p>
    <w:p w:rsidR="004130BF" w:rsidRPr="004130BF" w:rsidRDefault="004130BF" w:rsidP="004130BF">
      <w:pPr>
        <w:pStyle w:val="Default"/>
        <w:jc w:val="both"/>
        <w:rPr>
          <w:rFonts w:asciiTheme="minorHAnsi" w:hAnsiTheme="minorHAnsi" w:cstheme="minorHAnsi"/>
          <w:sz w:val="16"/>
          <w:szCs w:val="16"/>
        </w:rPr>
      </w:pPr>
    </w:p>
    <w:p w:rsidR="001762B2" w:rsidRPr="0069145C" w:rsidRDefault="001762B2" w:rsidP="004130BF">
      <w:pPr>
        <w:pStyle w:val="Default"/>
        <w:jc w:val="both"/>
        <w:rPr>
          <w:rFonts w:asciiTheme="minorHAnsi" w:hAnsiTheme="minorHAnsi" w:cstheme="minorHAnsi"/>
          <w:sz w:val="22"/>
          <w:szCs w:val="22"/>
        </w:rPr>
      </w:pPr>
      <w:r w:rsidRPr="0069145C">
        <w:rPr>
          <w:rFonts w:asciiTheme="minorHAnsi" w:hAnsiTheme="minorHAnsi" w:cstheme="minorHAnsi"/>
          <w:sz w:val="22"/>
          <w:szCs w:val="22"/>
        </w:rPr>
        <w:t xml:space="preserve">The following are some points that may be helpful to bear in mind when talking to parents and carers: </w:t>
      </w:r>
    </w:p>
    <w:p w:rsidR="001762B2" w:rsidRPr="0069145C" w:rsidRDefault="001762B2" w:rsidP="004130BF">
      <w:pPr>
        <w:pStyle w:val="Default"/>
        <w:numPr>
          <w:ilvl w:val="0"/>
          <w:numId w:val="9"/>
        </w:numPr>
        <w:jc w:val="both"/>
        <w:rPr>
          <w:rFonts w:asciiTheme="minorHAnsi" w:hAnsiTheme="minorHAnsi" w:cstheme="minorHAnsi"/>
          <w:sz w:val="22"/>
          <w:szCs w:val="22"/>
        </w:rPr>
      </w:pPr>
      <w:r w:rsidRPr="0069145C">
        <w:rPr>
          <w:rFonts w:asciiTheme="minorHAnsi" w:hAnsiTheme="minorHAnsi" w:cstheme="minorHAnsi"/>
          <w:sz w:val="22"/>
          <w:szCs w:val="22"/>
        </w:rPr>
        <w:t xml:space="preserve">A death will disrupt the family for many months; in fact the family will never be the same again. Family members are grieving, relationships alter, and members may take on new roles. Sometimes there is a change of carer, house or school, all of which add to the disruption and distress experienced by the child. To support the child it is helpful to minimise, if possible, changes and disruptions in their normal daily routine and life in school. </w:t>
      </w:r>
    </w:p>
    <w:p w:rsidR="001762B2" w:rsidRPr="0069145C" w:rsidRDefault="001762B2" w:rsidP="004130BF">
      <w:pPr>
        <w:pStyle w:val="Default"/>
        <w:numPr>
          <w:ilvl w:val="0"/>
          <w:numId w:val="9"/>
        </w:numPr>
        <w:jc w:val="both"/>
        <w:rPr>
          <w:rFonts w:asciiTheme="minorHAnsi" w:hAnsiTheme="minorHAnsi" w:cstheme="minorHAnsi"/>
          <w:sz w:val="22"/>
          <w:szCs w:val="22"/>
        </w:rPr>
      </w:pPr>
      <w:r w:rsidRPr="0069145C">
        <w:rPr>
          <w:rFonts w:asciiTheme="minorHAnsi" w:hAnsiTheme="minorHAnsi" w:cstheme="minorHAnsi"/>
          <w:sz w:val="22"/>
          <w:szCs w:val="22"/>
        </w:rPr>
        <w:t xml:space="preserve">Bereaved family members may emotionally and physically withdraw from the child, to protect themselves from more distress. Some adults will deny the bereaved child is grieving, as it will be too distressing for them to acknowledge the child’s pain. This may cause distress and confusion, causing grief reactions of anger, withdrawal or psychosomatic behaviours such as headaches, stomach-ache or sickness. </w:t>
      </w:r>
    </w:p>
    <w:p w:rsidR="001762B2" w:rsidRPr="0069145C" w:rsidRDefault="001762B2" w:rsidP="004130BF">
      <w:pPr>
        <w:pStyle w:val="Default"/>
        <w:numPr>
          <w:ilvl w:val="0"/>
          <w:numId w:val="9"/>
        </w:numPr>
        <w:jc w:val="both"/>
        <w:rPr>
          <w:rFonts w:asciiTheme="minorHAnsi" w:hAnsiTheme="minorHAnsi" w:cstheme="minorHAnsi"/>
          <w:sz w:val="22"/>
          <w:szCs w:val="22"/>
        </w:rPr>
      </w:pPr>
      <w:r w:rsidRPr="0069145C">
        <w:rPr>
          <w:rFonts w:asciiTheme="minorHAnsi" w:hAnsiTheme="minorHAnsi" w:cstheme="minorHAnsi"/>
          <w:sz w:val="22"/>
          <w:szCs w:val="22"/>
        </w:rPr>
        <w:t xml:space="preserve">The bereaved child may regress in behaviour, becoming clingy, difficult or withdrawn. His/her schoolwork may suffer. These changes will be partly due to grief but also to the disruption and changes within the family, causing the child to feel confused and unsafe. </w:t>
      </w:r>
    </w:p>
    <w:p w:rsidR="001762B2" w:rsidRPr="0069145C" w:rsidRDefault="001762B2" w:rsidP="004130BF">
      <w:pPr>
        <w:pStyle w:val="Default"/>
        <w:numPr>
          <w:ilvl w:val="0"/>
          <w:numId w:val="9"/>
        </w:numPr>
        <w:jc w:val="both"/>
        <w:rPr>
          <w:rFonts w:asciiTheme="minorHAnsi" w:hAnsiTheme="minorHAnsi" w:cstheme="minorHAnsi"/>
          <w:sz w:val="22"/>
          <w:szCs w:val="22"/>
        </w:rPr>
      </w:pPr>
      <w:r w:rsidRPr="0069145C">
        <w:rPr>
          <w:rFonts w:asciiTheme="minorHAnsi" w:hAnsiTheme="minorHAnsi" w:cstheme="minorHAnsi"/>
          <w:sz w:val="22"/>
          <w:szCs w:val="22"/>
        </w:rPr>
        <w:t xml:space="preserve">The child may feel resentment, jealousy or guilt towards the dead person or child. The expression of this verbally can cause the remaining family members distress and shock. Parents and carers need to know this is normal and will decrease as the child and the family become more stable and settled. </w:t>
      </w:r>
    </w:p>
    <w:p w:rsidR="001762B2" w:rsidRPr="0069145C" w:rsidRDefault="001762B2" w:rsidP="004130BF">
      <w:pPr>
        <w:pStyle w:val="Default"/>
        <w:numPr>
          <w:ilvl w:val="0"/>
          <w:numId w:val="9"/>
        </w:numPr>
        <w:jc w:val="both"/>
        <w:rPr>
          <w:rFonts w:asciiTheme="minorHAnsi" w:hAnsiTheme="minorHAnsi" w:cstheme="minorHAnsi"/>
          <w:sz w:val="22"/>
          <w:szCs w:val="22"/>
        </w:rPr>
      </w:pPr>
      <w:r w:rsidRPr="0069145C">
        <w:rPr>
          <w:rFonts w:asciiTheme="minorHAnsi" w:hAnsiTheme="minorHAnsi" w:cstheme="minorHAnsi"/>
          <w:sz w:val="22"/>
          <w:szCs w:val="22"/>
        </w:rPr>
        <w:t xml:space="preserve">Parents and carers need to be informed of the benefits that a child gains in being involved in the ceremonies and rituals that follow death. An explanation as to how mourning practices help children to express their feelings and come to terms with and accept the reality of their loss can be very beneficial. </w:t>
      </w:r>
    </w:p>
    <w:p w:rsidR="001762B2" w:rsidRPr="0069145C" w:rsidRDefault="001762B2" w:rsidP="004130BF">
      <w:pPr>
        <w:pStyle w:val="Default"/>
        <w:numPr>
          <w:ilvl w:val="0"/>
          <w:numId w:val="9"/>
        </w:numPr>
        <w:rPr>
          <w:rFonts w:asciiTheme="minorHAnsi" w:hAnsiTheme="minorHAnsi" w:cstheme="minorHAnsi"/>
          <w:sz w:val="22"/>
          <w:szCs w:val="22"/>
        </w:rPr>
      </w:pPr>
      <w:r w:rsidRPr="0069145C">
        <w:rPr>
          <w:rFonts w:asciiTheme="minorHAnsi" w:hAnsiTheme="minorHAnsi" w:cstheme="minorHAnsi"/>
          <w:sz w:val="22"/>
          <w:szCs w:val="22"/>
        </w:rPr>
        <w:t xml:space="preserve">Teachers should remember that parents and carers will often use them as role models, counsellors or extended family; looking to them for support for themselves as well as finding appropriate ways of supporting and talking with their children. </w:t>
      </w:r>
    </w:p>
    <w:p w:rsidR="001762B2" w:rsidRDefault="001762B2" w:rsidP="004130BF">
      <w:pPr>
        <w:pStyle w:val="Default"/>
        <w:numPr>
          <w:ilvl w:val="0"/>
          <w:numId w:val="9"/>
        </w:numPr>
        <w:rPr>
          <w:rFonts w:asciiTheme="minorHAnsi" w:hAnsiTheme="minorHAnsi" w:cstheme="minorHAnsi"/>
          <w:sz w:val="22"/>
          <w:szCs w:val="22"/>
        </w:rPr>
      </w:pPr>
      <w:r w:rsidRPr="0069145C">
        <w:rPr>
          <w:rFonts w:asciiTheme="minorHAnsi" w:hAnsiTheme="minorHAnsi" w:cstheme="minorHAnsi"/>
          <w:sz w:val="22"/>
          <w:szCs w:val="22"/>
        </w:rPr>
        <w:t xml:space="preserve">Teachers may require their own support structures. Supporting bereaved families, whilst rewarding, can also be emotionally draining. </w:t>
      </w:r>
    </w:p>
    <w:p w:rsidR="00044F48" w:rsidRDefault="00044F48" w:rsidP="00044F48">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 xml:space="preserve">View the Winston’s Wish School Bereavement Course here for further guidance: </w:t>
      </w:r>
      <w:r w:rsidRPr="00044F48">
        <w:rPr>
          <w:rFonts w:asciiTheme="minorHAnsi" w:hAnsiTheme="minorHAnsi" w:cstheme="minorHAnsi"/>
          <w:sz w:val="22"/>
          <w:szCs w:val="22"/>
        </w:rPr>
        <w:t>winstonswish.org/school-bereavement-courses</w:t>
      </w:r>
    </w:p>
    <w:p w:rsidR="004130BF" w:rsidRDefault="004130BF" w:rsidP="004130BF">
      <w:pPr>
        <w:pStyle w:val="Default"/>
        <w:rPr>
          <w:rFonts w:asciiTheme="minorHAnsi" w:hAnsiTheme="minorHAnsi" w:cstheme="minorHAnsi"/>
          <w:sz w:val="22"/>
          <w:szCs w:val="22"/>
        </w:rPr>
      </w:pPr>
    </w:p>
    <w:p w:rsidR="004130BF" w:rsidRDefault="004130BF" w:rsidP="004130BF">
      <w:pPr>
        <w:pStyle w:val="Default"/>
        <w:rPr>
          <w:rFonts w:asciiTheme="minorHAnsi" w:hAnsiTheme="minorHAnsi" w:cstheme="minorHAnsi"/>
          <w:sz w:val="22"/>
          <w:szCs w:val="22"/>
        </w:rPr>
      </w:pPr>
    </w:p>
    <w:p w:rsidR="004130BF" w:rsidRDefault="004130BF" w:rsidP="004130BF">
      <w:pPr>
        <w:pStyle w:val="Default"/>
        <w:rPr>
          <w:rFonts w:asciiTheme="minorHAnsi" w:hAnsiTheme="minorHAnsi" w:cstheme="minorHAnsi"/>
          <w:b/>
          <w:sz w:val="22"/>
          <w:szCs w:val="22"/>
          <w:u w:val="single"/>
        </w:rPr>
      </w:pPr>
      <w:r w:rsidRPr="004130BF">
        <w:rPr>
          <w:rFonts w:asciiTheme="minorHAnsi" w:hAnsiTheme="minorHAnsi" w:cstheme="minorHAnsi"/>
          <w:b/>
          <w:sz w:val="22"/>
          <w:szCs w:val="22"/>
          <w:u w:val="single"/>
        </w:rPr>
        <w:t>Appendix 4</w:t>
      </w:r>
    </w:p>
    <w:p w:rsidR="004130BF" w:rsidRDefault="004130BF" w:rsidP="004130BF">
      <w:pPr>
        <w:pStyle w:val="Default"/>
        <w:rPr>
          <w:rFonts w:asciiTheme="minorHAnsi" w:hAnsiTheme="minorHAnsi" w:cstheme="minorHAnsi"/>
          <w:b/>
          <w:sz w:val="22"/>
          <w:szCs w:val="22"/>
          <w:u w:val="single"/>
        </w:rPr>
      </w:pPr>
      <w:r>
        <w:rPr>
          <w:b/>
          <w:bCs/>
          <w:sz w:val="23"/>
          <w:szCs w:val="23"/>
        </w:rPr>
        <w:t>Developmental Stages relating to an understanding of death</w:t>
      </w:r>
    </w:p>
    <w:p w:rsidR="004130BF" w:rsidRDefault="004130BF" w:rsidP="004130BF">
      <w:pPr>
        <w:pStyle w:val="Default"/>
        <w:rPr>
          <w:rFonts w:asciiTheme="minorHAnsi" w:hAnsiTheme="minorHAnsi" w:cstheme="minorHAnsi"/>
          <w:b/>
          <w:sz w:val="22"/>
          <w:szCs w:val="22"/>
          <w:u w:val="single"/>
        </w:rPr>
      </w:pPr>
    </w:p>
    <w:tbl>
      <w:tblPr>
        <w:tblStyle w:val="TableGrid"/>
        <w:tblW w:w="10207" w:type="dxa"/>
        <w:tblInd w:w="-318" w:type="dxa"/>
        <w:tblLook w:val="04A0" w:firstRow="1" w:lastRow="0" w:firstColumn="1" w:lastColumn="0" w:noHBand="0" w:noVBand="1"/>
      </w:tblPr>
      <w:tblGrid>
        <w:gridCol w:w="2551"/>
        <w:gridCol w:w="2552"/>
        <w:gridCol w:w="2552"/>
        <w:gridCol w:w="2552"/>
      </w:tblGrid>
      <w:tr w:rsidR="004130BF" w:rsidTr="00044F48">
        <w:tc>
          <w:tcPr>
            <w:tcW w:w="2551" w:type="dxa"/>
          </w:tcPr>
          <w:tbl>
            <w:tblPr>
              <w:tblW w:w="0" w:type="auto"/>
              <w:tblBorders>
                <w:top w:val="nil"/>
                <w:left w:val="nil"/>
                <w:bottom w:val="nil"/>
                <w:right w:val="nil"/>
              </w:tblBorders>
              <w:tblLook w:val="0000" w:firstRow="0" w:lastRow="0" w:firstColumn="0" w:lastColumn="0" w:noHBand="0" w:noVBand="0"/>
            </w:tblPr>
            <w:tblGrid>
              <w:gridCol w:w="581"/>
            </w:tblGrid>
            <w:tr w:rsidR="00044F48" w:rsidRPr="00044F48" w:rsidTr="006422E2">
              <w:trPr>
                <w:trHeight w:val="265"/>
              </w:trPr>
              <w:tc>
                <w:tcPr>
                  <w:tcW w:w="0" w:type="auto"/>
                </w:tcPr>
                <w:p w:rsidR="00044F48" w:rsidRPr="00044F48" w:rsidRDefault="00044F48" w:rsidP="00044F48">
                  <w:pPr>
                    <w:pStyle w:val="Default"/>
                    <w:rPr>
                      <w:b/>
                      <w:sz w:val="23"/>
                      <w:szCs w:val="23"/>
                    </w:rPr>
                  </w:pPr>
                  <w:r w:rsidRPr="00044F48">
                    <w:rPr>
                      <w:b/>
                      <w:sz w:val="23"/>
                      <w:szCs w:val="23"/>
                    </w:rPr>
                    <w:t>Age</w:t>
                  </w:r>
                </w:p>
              </w:tc>
            </w:tr>
          </w:tbl>
          <w:p w:rsidR="004130BF" w:rsidRPr="00044F48" w:rsidRDefault="004130BF" w:rsidP="00044F48">
            <w:pPr>
              <w:pStyle w:val="Default"/>
              <w:rPr>
                <w:rFonts w:asciiTheme="minorHAnsi" w:hAnsiTheme="minorHAnsi" w:cstheme="minorHAnsi"/>
                <w:b/>
                <w:sz w:val="22"/>
                <w:szCs w:val="22"/>
                <w:u w:val="single"/>
              </w:rPr>
            </w:pPr>
          </w:p>
        </w:tc>
        <w:tc>
          <w:tcPr>
            <w:tcW w:w="2552" w:type="dxa"/>
          </w:tcPr>
          <w:p w:rsidR="004130BF" w:rsidRPr="00044F48" w:rsidRDefault="004130BF" w:rsidP="00044F48">
            <w:pPr>
              <w:pStyle w:val="Default"/>
              <w:rPr>
                <w:b/>
                <w:sz w:val="23"/>
                <w:szCs w:val="23"/>
              </w:rPr>
            </w:pPr>
            <w:r w:rsidRPr="00044F48">
              <w:rPr>
                <w:b/>
                <w:sz w:val="23"/>
                <w:szCs w:val="23"/>
              </w:rPr>
              <w:t>Understanding of Death</w:t>
            </w:r>
          </w:p>
        </w:tc>
        <w:tc>
          <w:tcPr>
            <w:tcW w:w="2552" w:type="dxa"/>
          </w:tcPr>
          <w:p w:rsidR="004130BF" w:rsidRPr="00044F48" w:rsidRDefault="004130BF" w:rsidP="00044F48">
            <w:pPr>
              <w:pStyle w:val="Default"/>
              <w:rPr>
                <w:rFonts w:asciiTheme="minorHAnsi" w:hAnsiTheme="minorHAnsi" w:cstheme="minorHAnsi"/>
                <w:b/>
                <w:sz w:val="22"/>
                <w:szCs w:val="22"/>
                <w:u w:val="single"/>
              </w:rPr>
            </w:pPr>
            <w:r w:rsidRPr="00044F48">
              <w:rPr>
                <w:b/>
                <w:sz w:val="23"/>
                <w:szCs w:val="23"/>
              </w:rPr>
              <w:t>Child’s Needs</w:t>
            </w:r>
          </w:p>
        </w:tc>
        <w:tc>
          <w:tcPr>
            <w:tcW w:w="2552" w:type="dxa"/>
          </w:tcPr>
          <w:p w:rsidR="004130BF" w:rsidRPr="00044F48" w:rsidRDefault="004130BF" w:rsidP="00044F48">
            <w:pPr>
              <w:pStyle w:val="Default"/>
              <w:rPr>
                <w:rFonts w:asciiTheme="minorHAnsi" w:hAnsiTheme="minorHAnsi" w:cstheme="minorHAnsi"/>
                <w:b/>
                <w:sz w:val="22"/>
                <w:szCs w:val="22"/>
                <w:u w:val="single"/>
              </w:rPr>
            </w:pPr>
            <w:r w:rsidRPr="00044F48">
              <w:rPr>
                <w:b/>
                <w:sz w:val="23"/>
                <w:szCs w:val="23"/>
              </w:rPr>
              <w:t>Phrases/Techniques</w:t>
            </w:r>
          </w:p>
        </w:tc>
      </w:tr>
      <w:tr w:rsidR="00044F48" w:rsidTr="00044F48">
        <w:tc>
          <w:tcPr>
            <w:tcW w:w="2551" w:type="dxa"/>
          </w:tcPr>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b/>
                <w:bCs/>
                <w:sz w:val="22"/>
                <w:szCs w:val="22"/>
              </w:rPr>
              <w:t xml:space="preserve">Infancy </w:t>
            </w:r>
          </w:p>
          <w:p w:rsidR="00044F48" w:rsidRDefault="00044F48" w:rsidP="00044F48">
            <w:pPr>
              <w:pStyle w:val="Default"/>
              <w:rPr>
                <w:rFonts w:asciiTheme="minorHAnsi" w:hAnsiTheme="minorHAnsi" w:cstheme="minorHAnsi"/>
                <w:b/>
                <w:sz w:val="22"/>
                <w:szCs w:val="22"/>
                <w:u w:val="single"/>
              </w:rPr>
            </w:pPr>
            <w:r w:rsidRPr="0069145C">
              <w:rPr>
                <w:rFonts w:asciiTheme="minorHAnsi" w:hAnsiTheme="minorHAnsi" w:cstheme="minorHAnsi"/>
                <w:sz w:val="22"/>
                <w:szCs w:val="22"/>
              </w:rPr>
              <w:t>Birth – two years</w:t>
            </w:r>
          </w:p>
        </w:tc>
        <w:tc>
          <w:tcPr>
            <w:tcW w:w="2552" w:type="dxa"/>
          </w:tcPr>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Death as separation and </w:t>
            </w:r>
          </w:p>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/or abandonment </w:t>
            </w:r>
          </w:p>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Careful listening and watching </w:t>
            </w:r>
          </w:p>
          <w:p w:rsidR="00044F48" w:rsidRPr="00044F48" w:rsidRDefault="00044F48" w:rsidP="00044F48">
            <w:pPr>
              <w:pStyle w:val="Default"/>
              <w:rPr>
                <w:rFonts w:asciiTheme="minorHAnsi" w:hAnsiTheme="minorHAnsi" w:cstheme="minorHAnsi"/>
                <w:sz w:val="22"/>
                <w:szCs w:val="22"/>
              </w:rPr>
            </w:pPr>
            <w:r>
              <w:rPr>
                <w:rFonts w:asciiTheme="minorHAnsi" w:hAnsiTheme="minorHAnsi" w:cstheme="minorHAnsi"/>
                <w:sz w:val="22"/>
                <w:szCs w:val="22"/>
              </w:rPr>
              <w:t xml:space="preserve">Death is when the body stops </w:t>
            </w:r>
            <w:r w:rsidRPr="0069145C">
              <w:rPr>
                <w:rFonts w:asciiTheme="minorHAnsi" w:hAnsiTheme="minorHAnsi" w:cstheme="minorHAnsi"/>
                <w:sz w:val="22"/>
                <w:szCs w:val="22"/>
              </w:rPr>
              <w:t>working</w:t>
            </w:r>
          </w:p>
        </w:tc>
        <w:tc>
          <w:tcPr>
            <w:tcW w:w="2552" w:type="dxa"/>
          </w:tcPr>
          <w:p w:rsidR="00044F48" w:rsidRPr="0069145C" w:rsidRDefault="00044F48" w:rsidP="006873BC">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Brief simple, honest </w:t>
            </w:r>
          </w:p>
          <w:p w:rsidR="00044F48" w:rsidRPr="0069145C" w:rsidRDefault="00044F48" w:rsidP="006873BC">
            <w:pPr>
              <w:pStyle w:val="Default"/>
              <w:rPr>
                <w:rFonts w:asciiTheme="minorHAnsi" w:hAnsiTheme="minorHAnsi" w:cstheme="minorHAnsi"/>
                <w:sz w:val="22"/>
                <w:szCs w:val="22"/>
              </w:rPr>
            </w:pPr>
            <w:r>
              <w:rPr>
                <w:rFonts w:asciiTheme="minorHAnsi" w:hAnsiTheme="minorHAnsi" w:cstheme="minorHAnsi"/>
                <w:sz w:val="22"/>
                <w:szCs w:val="22"/>
              </w:rPr>
              <w:t xml:space="preserve">explanations with  </w:t>
            </w:r>
            <w:r w:rsidRPr="0069145C">
              <w:rPr>
                <w:rFonts w:asciiTheme="minorHAnsi" w:hAnsiTheme="minorHAnsi" w:cstheme="minorHAnsi"/>
                <w:sz w:val="22"/>
                <w:szCs w:val="22"/>
              </w:rPr>
              <w:t xml:space="preserve">familiar examples </w:t>
            </w:r>
          </w:p>
          <w:p w:rsidR="00044F48" w:rsidRPr="0069145C" w:rsidRDefault="00044F48" w:rsidP="006873BC">
            <w:pPr>
              <w:pStyle w:val="Default"/>
              <w:rPr>
                <w:rFonts w:asciiTheme="minorHAnsi" w:hAnsiTheme="minorHAnsi" w:cstheme="minorHAnsi"/>
                <w:sz w:val="22"/>
                <w:szCs w:val="22"/>
              </w:rPr>
            </w:pPr>
            <w:r>
              <w:rPr>
                <w:rFonts w:asciiTheme="minorHAnsi" w:hAnsiTheme="minorHAnsi" w:cstheme="minorHAnsi"/>
                <w:sz w:val="22"/>
                <w:szCs w:val="22"/>
              </w:rPr>
              <w:t xml:space="preserve">Reassurance of safety, parental  </w:t>
            </w:r>
            <w:r w:rsidRPr="0069145C">
              <w:rPr>
                <w:rFonts w:asciiTheme="minorHAnsi" w:hAnsiTheme="minorHAnsi" w:cstheme="minorHAnsi"/>
                <w:sz w:val="22"/>
                <w:szCs w:val="22"/>
              </w:rPr>
              <w:t xml:space="preserve">support and attention </w:t>
            </w:r>
          </w:p>
        </w:tc>
        <w:tc>
          <w:tcPr>
            <w:tcW w:w="2552" w:type="dxa"/>
          </w:tcPr>
          <w:p w:rsidR="00044F48" w:rsidRDefault="00044F48" w:rsidP="004130BF">
            <w:pPr>
              <w:pStyle w:val="Default"/>
              <w:rPr>
                <w:rFonts w:asciiTheme="minorHAnsi" w:hAnsiTheme="minorHAnsi" w:cstheme="minorHAnsi"/>
                <w:b/>
                <w:sz w:val="22"/>
                <w:szCs w:val="22"/>
                <w:u w:val="single"/>
              </w:rPr>
            </w:pPr>
            <w:r w:rsidRPr="0069145C">
              <w:rPr>
                <w:rFonts w:asciiTheme="minorHAnsi" w:hAnsiTheme="minorHAnsi" w:cstheme="minorHAnsi"/>
                <w:sz w:val="22"/>
                <w:szCs w:val="22"/>
              </w:rPr>
              <w:t>“We’ll be here to take care of you.</w:t>
            </w:r>
          </w:p>
        </w:tc>
      </w:tr>
      <w:tr w:rsidR="00044F48" w:rsidTr="00044F48">
        <w:tc>
          <w:tcPr>
            <w:tcW w:w="2551" w:type="dxa"/>
          </w:tcPr>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b/>
                <w:bCs/>
                <w:sz w:val="22"/>
                <w:szCs w:val="22"/>
              </w:rPr>
              <w:t xml:space="preserve">Pre- school </w:t>
            </w:r>
          </w:p>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2 – 6 Years </w:t>
            </w:r>
          </w:p>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Uses magical and </w:t>
            </w:r>
          </w:p>
          <w:p w:rsidR="00044F48" w:rsidRDefault="00044F48" w:rsidP="00044F48">
            <w:pPr>
              <w:pStyle w:val="Default"/>
              <w:rPr>
                <w:rFonts w:asciiTheme="minorHAnsi" w:hAnsiTheme="minorHAnsi" w:cstheme="minorHAnsi"/>
                <w:b/>
                <w:sz w:val="22"/>
                <w:szCs w:val="22"/>
                <w:u w:val="single"/>
              </w:rPr>
            </w:pPr>
            <w:r w:rsidRPr="0069145C">
              <w:rPr>
                <w:rFonts w:asciiTheme="minorHAnsi" w:hAnsiTheme="minorHAnsi" w:cstheme="minorHAnsi"/>
                <w:sz w:val="22"/>
                <w:szCs w:val="22"/>
              </w:rPr>
              <w:t>intuitive thinking</w:t>
            </w:r>
          </w:p>
        </w:tc>
        <w:tc>
          <w:tcPr>
            <w:tcW w:w="2552" w:type="dxa"/>
          </w:tcPr>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Death as sleep, </w:t>
            </w:r>
          </w:p>
          <w:p w:rsidR="00044F48" w:rsidRPr="0069145C" w:rsidRDefault="00044F48" w:rsidP="00044F48">
            <w:pPr>
              <w:pStyle w:val="Default"/>
              <w:rPr>
                <w:rFonts w:asciiTheme="minorHAnsi" w:hAnsiTheme="minorHAnsi" w:cstheme="minorHAnsi"/>
                <w:sz w:val="22"/>
                <w:szCs w:val="22"/>
              </w:rPr>
            </w:pPr>
            <w:proofErr w:type="gramStart"/>
            <w:r w:rsidRPr="0069145C">
              <w:rPr>
                <w:rFonts w:asciiTheme="minorHAnsi" w:hAnsiTheme="minorHAnsi" w:cstheme="minorHAnsi"/>
                <w:sz w:val="22"/>
                <w:szCs w:val="22"/>
              </w:rPr>
              <w:t>temporary</w:t>
            </w:r>
            <w:proofErr w:type="gramEnd"/>
            <w:r w:rsidRPr="0069145C">
              <w:rPr>
                <w:rFonts w:asciiTheme="minorHAnsi" w:hAnsiTheme="minorHAnsi" w:cstheme="minorHAnsi"/>
                <w:sz w:val="22"/>
                <w:szCs w:val="22"/>
              </w:rPr>
              <w:t xml:space="preserve">, reversible, impersonal. </w:t>
            </w:r>
          </w:p>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Or as a person who comes to get you, can be catching </w:t>
            </w:r>
          </w:p>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Egocentric thinking causes feelings of </w:t>
            </w:r>
          </w:p>
          <w:p w:rsidR="00044F48" w:rsidRDefault="00044F48" w:rsidP="00044F48">
            <w:pPr>
              <w:pStyle w:val="Default"/>
              <w:rPr>
                <w:rFonts w:asciiTheme="minorHAnsi" w:hAnsiTheme="minorHAnsi" w:cstheme="minorHAnsi"/>
                <w:b/>
                <w:sz w:val="22"/>
                <w:szCs w:val="22"/>
                <w:u w:val="single"/>
              </w:rPr>
            </w:pPr>
            <w:r w:rsidRPr="0069145C">
              <w:rPr>
                <w:rFonts w:asciiTheme="minorHAnsi" w:hAnsiTheme="minorHAnsi" w:cstheme="minorHAnsi"/>
                <w:sz w:val="22"/>
                <w:szCs w:val="22"/>
              </w:rPr>
              <w:t>responsibility or guilt</w:t>
            </w:r>
          </w:p>
        </w:tc>
        <w:tc>
          <w:tcPr>
            <w:tcW w:w="2552" w:type="dxa"/>
          </w:tcPr>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Clarification and expanded answers. </w:t>
            </w:r>
          </w:p>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Permission to attend funeral with assistance </w:t>
            </w:r>
          </w:p>
          <w:p w:rsidR="00044F48" w:rsidRDefault="00044F48" w:rsidP="00044F48">
            <w:pPr>
              <w:pStyle w:val="Default"/>
              <w:rPr>
                <w:rFonts w:asciiTheme="minorHAnsi" w:hAnsiTheme="minorHAnsi" w:cstheme="minorHAnsi"/>
                <w:b/>
                <w:sz w:val="22"/>
                <w:szCs w:val="22"/>
                <w:u w:val="single"/>
              </w:rPr>
            </w:pPr>
            <w:r w:rsidRPr="0069145C">
              <w:rPr>
                <w:rFonts w:asciiTheme="minorHAnsi" w:hAnsiTheme="minorHAnsi" w:cstheme="minorHAnsi"/>
                <w:sz w:val="22"/>
                <w:szCs w:val="22"/>
              </w:rPr>
              <w:t>Acceptance of feelings without qualification, corrections or judgement.</w:t>
            </w:r>
          </w:p>
        </w:tc>
        <w:tc>
          <w:tcPr>
            <w:tcW w:w="2552" w:type="dxa"/>
          </w:tcPr>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Avoid euphemisms such as sleep, lost. </w:t>
            </w:r>
          </w:p>
          <w:p w:rsidR="00044F48" w:rsidRPr="0069145C" w:rsidRDefault="00044F48" w:rsidP="00044F48">
            <w:pPr>
              <w:pStyle w:val="Default"/>
              <w:rPr>
                <w:rFonts w:asciiTheme="minorHAnsi" w:hAnsiTheme="minorHAnsi" w:cstheme="minorHAnsi"/>
                <w:sz w:val="22"/>
                <w:szCs w:val="22"/>
              </w:rPr>
            </w:pPr>
            <w:r>
              <w:rPr>
                <w:rFonts w:asciiTheme="minorHAnsi" w:hAnsiTheme="minorHAnsi" w:cstheme="minorHAnsi"/>
                <w:sz w:val="22"/>
                <w:szCs w:val="22"/>
              </w:rPr>
              <w:t xml:space="preserve">Check and see if explanations are </w:t>
            </w:r>
            <w:r w:rsidRPr="0069145C">
              <w:rPr>
                <w:rFonts w:asciiTheme="minorHAnsi" w:hAnsiTheme="minorHAnsi" w:cstheme="minorHAnsi"/>
                <w:sz w:val="22"/>
                <w:szCs w:val="22"/>
              </w:rPr>
              <w:t xml:space="preserve">understood </w:t>
            </w:r>
          </w:p>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Expect repeat questions </w:t>
            </w:r>
          </w:p>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Acknowledge everyone’s feelings of sadness and loss. </w:t>
            </w:r>
          </w:p>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Anticipate and counteract guilt </w:t>
            </w:r>
          </w:p>
          <w:p w:rsidR="00044F48" w:rsidRDefault="00044F48" w:rsidP="00044F48">
            <w:pPr>
              <w:pStyle w:val="Default"/>
              <w:rPr>
                <w:rFonts w:asciiTheme="minorHAnsi" w:hAnsiTheme="minorHAnsi" w:cstheme="minorHAnsi"/>
                <w:b/>
                <w:sz w:val="22"/>
                <w:szCs w:val="22"/>
                <w:u w:val="single"/>
              </w:rPr>
            </w:pPr>
            <w:r w:rsidRPr="0069145C">
              <w:rPr>
                <w:rFonts w:asciiTheme="minorHAnsi" w:hAnsiTheme="minorHAnsi" w:cstheme="minorHAnsi"/>
                <w:sz w:val="22"/>
                <w:szCs w:val="22"/>
              </w:rPr>
              <w:t>Look out for unusual</w:t>
            </w:r>
            <w:r>
              <w:rPr>
                <w:rFonts w:asciiTheme="minorHAnsi" w:hAnsiTheme="minorHAnsi" w:cstheme="minorHAnsi"/>
                <w:sz w:val="22"/>
                <w:szCs w:val="22"/>
              </w:rPr>
              <w:t xml:space="preserve"> </w:t>
            </w:r>
            <w:r w:rsidRPr="0069145C">
              <w:rPr>
                <w:rFonts w:asciiTheme="minorHAnsi" w:hAnsiTheme="minorHAnsi" w:cstheme="minorHAnsi"/>
                <w:sz w:val="22"/>
                <w:szCs w:val="22"/>
              </w:rPr>
              <w:t>or subtle expressions of grief</w:t>
            </w:r>
          </w:p>
        </w:tc>
      </w:tr>
      <w:tr w:rsidR="00044F48" w:rsidTr="00044F48">
        <w:tc>
          <w:tcPr>
            <w:tcW w:w="2551" w:type="dxa"/>
          </w:tcPr>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b/>
                <w:bCs/>
                <w:sz w:val="22"/>
                <w:szCs w:val="22"/>
              </w:rPr>
              <w:t xml:space="preserve">School Years </w:t>
            </w:r>
          </w:p>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6- 11 years </w:t>
            </w:r>
          </w:p>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Uses concrete </w:t>
            </w:r>
          </w:p>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thinking, begins </w:t>
            </w:r>
          </w:p>
          <w:p w:rsidR="00044F48" w:rsidRDefault="00044F48" w:rsidP="00044F48">
            <w:pPr>
              <w:pStyle w:val="Default"/>
              <w:rPr>
                <w:rFonts w:asciiTheme="minorHAnsi" w:hAnsiTheme="minorHAnsi" w:cstheme="minorHAnsi"/>
                <w:b/>
                <w:sz w:val="22"/>
                <w:szCs w:val="22"/>
                <w:u w:val="single"/>
              </w:rPr>
            </w:pPr>
            <w:r w:rsidRPr="0069145C">
              <w:rPr>
                <w:rFonts w:asciiTheme="minorHAnsi" w:hAnsiTheme="minorHAnsi" w:cstheme="minorHAnsi"/>
                <w:sz w:val="22"/>
                <w:szCs w:val="22"/>
              </w:rPr>
              <w:t>rational thinking</w:t>
            </w:r>
          </w:p>
        </w:tc>
        <w:tc>
          <w:tcPr>
            <w:tcW w:w="2552" w:type="dxa"/>
          </w:tcPr>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Death is final, perhaps </w:t>
            </w:r>
          </w:p>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not inevitable </w:t>
            </w:r>
          </w:p>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Occurs to others </w:t>
            </w:r>
          </w:p>
          <w:p w:rsidR="00044F48" w:rsidRDefault="00044F48" w:rsidP="00044F48">
            <w:pPr>
              <w:pStyle w:val="Default"/>
              <w:rPr>
                <w:rFonts w:asciiTheme="minorHAnsi" w:hAnsiTheme="minorHAnsi" w:cstheme="minorHAnsi"/>
                <w:b/>
                <w:sz w:val="22"/>
                <w:szCs w:val="22"/>
                <w:u w:val="single"/>
              </w:rPr>
            </w:pPr>
            <w:r w:rsidRPr="0069145C">
              <w:rPr>
                <w:rFonts w:asciiTheme="minorHAnsi" w:hAnsiTheme="minorHAnsi" w:cstheme="minorHAnsi"/>
                <w:sz w:val="22"/>
                <w:szCs w:val="22"/>
              </w:rPr>
              <w:t>Perhaps retaliatory</w:t>
            </w:r>
          </w:p>
        </w:tc>
        <w:tc>
          <w:tcPr>
            <w:tcW w:w="2552" w:type="dxa"/>
          </w:tcPr>
          <w:p w:rsidR="00044F48" w:rsidRPr="0069145C" w:rsidRDefault="00044F48" w:rsidP="00044F48">
            <w:pPr>
              <w:pStyle w:val="Default"/>
              <w:rPr>
                <w:rFonts w:asciiTheme="minorHAnsi" w:hAnsiTheme="minorHAnsi" w:cstheme="minorHAnsi"/>
                <w:sz w:val="22"/>
                <w:szCs w:val="22"/>
              </w:rPr>
            </w:pPr>
            <w:r>
              <w:rPr>
                <w:rFonts w:asciiTheme="minorHAnsi" w:hAnsiTheme="minorHAnsi" w:cstheme="minorHAnsi"/>
                <w:sz w:val="22"/>
                <w:szCs w:val="22"/>
              </w:rPr>
              <w:t xml:space="preserve">Reassurance that grief is OK, to feel  </w:t>
            </w:r>
            <w:r w:rsidRPr="0069145C">
              <w:rPr>
                <w:rFonts w:asciiTheme="minorHAnsi" w:hAnsiTheme="minorHAnsi" w:cstheme="minorHAnsi"/>
                <w:sz w:val="22"/>
                <w:szCs w:val="22"/>
              </w:rPr>
              <w:t xml:space="preserve">bad is normal </w:t>
            </w:r>
          </w:p>
          <w:p w:rsidR="00044F48" w:rsidRPr="0069145C" w:rsidRDefault="00044F48" w:rsidP="00044F48">
            <w:pPr>
              <w:pStyle w:val="Default"/>
              <w:rPr>
                <w:rFonts w:asciiTheme="minorHAnsi" w:hAnsiTheme="minorHAnsi" w:cstheme="minorHAnsi"/>
                <w:sz w:val="22"/>
                <w:szCs w:val="22"/>
              </w:rPr>
            </w:pPr>
            <w:r>
              <w:rPr>
                <w:rFonts w:asciiTheme="minorHAnsi" w:hAnsiTheme="minorHAnsi" w:cstheme="minorHAnsi"/>
                <w:sz w:val="22"/>
                <w:szCs w:val="22"/>
              </w:rPr>
              <w:t xml:space="preserve">Open </w:t>
            </w:r>
            <w:r w:rsidRPr="0069145C">
              <w:rPr>
                <w:rFonts w:asciiTheme="minorHAnsi" w:hAnsiTheme="minorHAnsi" w:cstheme="minorHAnsi"/>
                <w:sz w:val="22"/>
                <w:szCs w:val="22"/>
              </w:rPr>
              <w:t xml:space="preserve">communication and </w:t>
            </w:r>
          </w:p>
          <w:p w:rsidR="00044F48" w:rsidRPr="0069145C" w:rsidRDefault="00044F48" w:rsidP="00044F48">
            <w:pPr>
              <w:pStyle w:val="Default"/>
              <w:rPr>
                <w:rFonts w:asciiTheme="minorHAnsi" w:hAnsiTheme="minorHAnsi" w:cstheme="minorHAnsi"/>
                <w:sz w:val="22"/>
                <w:szCs w:val="22"/>
              </w:rPr>
            </w:pPr>
            <w:proofErr w:type="gramStart"/>
            <w:r>
              <w:rPr>
                <w:rFonts w:asciiTheme="minorHAnsi" w:hAnsiTheme="minorHAnsi" w:cstheme="minorHAnsi"/>
                <w:sz w:val="22"/>
                <w:szCs w:val="22"/>
              </w:rPr>
              <w:t>opportunity</w:t>
            </w:r>
            <w:proofErr w:type="gramEnd"/>
            <w:r>
              <w:rPr>
                <w:rFonts w:asciiTheme="minorHAnsi" w:hAnsiTheme="minorHAnsi" w:cstheme="minorHAnsi"/>
                <w:sz w:val="22"/>
                <w:szCs w:val="22"/>
              </w:rPr>
              <w:t xml:space="preserve"> to express feelings </w:t>
            </w:r>
            <w:r w:rsidRPr="0069145C">
              <w:rPr>
                <w:rFonts w:asciiTheme="minorHAnsi" w:hAnsiTheme="minorHAnsi" w:cstheme="minorHAnsi"/>
                <w:sz w:val="22"/>
                <w:szCs w:val="22"/>
              </w:rPr>
              <w:t xml:space="preserve">when ready. </w:t>
            </w:r>
          </w:p>
          <w:p w:rsidR="00044F48" w:rsidRPr="00044F48" w:rsidRDefault="00044F48" w:rsidP="00044F48">
            <w:pPr>
              <w:pStyle w:val="Default"/>
              <w:rPr>
                <w:rFonts w:asciiTheme="minorHAnsi" w:hAnsiTheme="minorHAnsi" w:cstheme="minorHAnsi"/>
                <w:sz w:val="22"/>
                <w:szCs w:val="22"/>
              </w:rPr>
            </w:pPr>
            <w:r>
              <w:rPr>
                <w:rFonts w:asciiTheme="minorHAnsi" w:hAnsiTheme="minorHAnsi" w:cstheme="minorHAnsi"/>
                <w:sz w:val="22"/>
                <w:szCs w:val="22"/>
              </w:rPr>
              <w:t xml:space="preserve">Encouragement to </w:t>
            </w:r>
            <w:r w:rsidRPr="0069145C">
              <w:rPr>
                <w:rFonts w:asciiTheme="minorHAnsi" w:hAnsiTheme="minorHAnsi" w:cstheme="minorHAnsi"/>
                <w:sz w:val="22"/>
                <w:szCs w:val="22"/>
              </w:rPr>
              <w:t>attend the funeral</w:t>
            </w:r>
          </w:p>
        </w:tc>
        <w:tc>
          <w:tcPr>
            <w:tcW w:w="2552" w:type="dxa"/>
          </w:tcPr>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Acknowledge adult feeling, including anger and guilt. </w:t>
            </w:r>
          </w:p>
          <w:p w:rsidR="00044F48" w:rsidRPr="0069145C" w:rsidRDefault="00044F48" w:rsidP="00044F48">
            <w:pPr>
              <w:pStyle w:val="Default"/>
              <w:rPr>
                <w:rFonts w:asciiTheme="minorHAnsi" w:hAnsiTheme="minorHAnsi" w:cstheme="minorHAnsi"/>
                <w:sz w:val="22"/>
                <w:szCs w:val="22"/>
              </w:rPr>
            </w:pPr>
            <w:r w:rsidRPr="0069145C">
              <w:rPr>
                <w:rFonts w:asciiTheme="minorHAnsi" w:hAnsiTheme="minorHAnsi" w:cstheme="minorHAnsi"/>
                <w:sz w:val="22"/>
                <w:szCs w:val="22"/>
              </w:rPr>
              <w:t xml:space="preserve">It’s OK to cry </w:t>
            </w:r>
          </w:p>
          <w:p w:rsidR="00044F48" w:rsidRDefault="00044F48" w:rsidP="00044F48">
            <w:pPr>
              <w:pStyle w:val="Default"/>
              <w:rPr>
                <w:rFonts w:asciiTheme="minorHAnsi" w:hAnsiTheme="minorHAnsi" w:cstheme="minorHAnsi"/>
                <w:b/>
                <w:sz w:val="22"/>
                <w:szCs w:val="22"/>
                <w:u w:val="single"/>
              </w:rPr>
            </w:pPr>
            <w:r w:rsidRPr="0069145C">
              <w:rPr>
                <w:rFonts w:asciiTheme="minorHAnsi" w:hAnsiTheme="minorHAnsi" w:cstheme="minorHAnsi"/>
                <w:sz w:val="22"/>
                <w:szCs w:val="22"/>
              </w:rPr>
              <w:t>Accept fluctuating grief</w:t>
            </w:r>
          </w:p>
        </w:tc>
      </w:tr>
    </w:tbl>
    <w:p w:rsidR="004130BF" w:rsidRPr="004130BF" w:rsidRDefault="004130BF" w:rsidP="004130BF">
      <w:pPr>
        <w:pStyle w:val="Default"/>
        <w:rPr>
          <w:rFonts w:asciiTheme="minorHAnsi" w:hAnsiTheme="minorHAnsi" w:cstheme="minorHAnsi"/>
          <w:b/>
          <w:sz w:val="22"/>
          <w:szCs w:val="22"/>
          <w:u w:val="single"/>
        </w:rPr>
      </w:pPr>
    </w:p>
    <w:p w:rsidR="001762B2" w:rsidRPr="0069145C" w:rsidRDefault="001762B2" w:rsidP="001762B2">
      <w:pPr>
        <w:rPr>
          <w:rFonts w:asciiTheme="minorHAnsi" w:hAnsiTheme="minorHAnsi" w:cstheme="minorHAnsi"/>
          <w:sz w:val="22"/>
          <w:szCs w:val="22"/>
        </w:rPr>
      </w:pPr>
    </w:p>
    <w:p w:rsidR="001762B2" w:rsidRPr="0069145C" w:rsidRDefault="001762B2" w:rsidP="00044F48">
      <w:pPr>
        <w:rPr>
          <w:rFonts w:asciiTheme="minorHAnsi" w:hAnsiTheme="minorHAnsi" w:cstheme="minorHAnsi"/>
          <w:sz w:val="22"/>
          <w:szCs w:val="22"/>
        </w:rPr>
      </w:pPr>
    </w:p>
    <w:sectPr w:rsidR="001762B2" w:rsidRPr="0069145C" w:rsidSect="002710D1">
      <w:headerReference w:type="default" r:id="rId9"/>
      <w:footerReference w:type="default" r:id="rId10"/>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B6" w:rsidRDefault="00EA13B6" w:rsidP="00EA13B6">
      <w:r>
        <w:separator/>
      </w:r>
    </w:p>
  </w:endnote>
  <w:endnote w:type="continuationSeparator" w:id="0">
    <w:p w:rsidR="00EA13B6" w:rsidRDefault="00EA13B6" w:rsidP="00EA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26219"/>
      <w:docPartObj>
        <w:docPartGallery w:val="Page Numbers (Bottom of Page)"/>
        <w:docPartUnique/>
      </w:docPartObj>
    </w:sdtPr>
    <w:sdtEndPr>
      <w:rPr>
        <w:rFonts w:asciiTheme="minorHAnsi" w:hAnsiTheme="minorHAnsi" w:cstheme="minorHAnsi"/>
        <w:noProof/>
        <w:sz w:val="16"/>
        <w:szCs w:val="16"/>
      </w:rPr>
    </w:sdtEndPr>
    <w:sdtContent>
      <w:p w:rsidR="00EA13B6" w:rsidRPr="00EA13B6" w:rsidRDefault="00EA13B6">
        <w:pPr>
          <w:pStyle w:val="Footer"/>
          <w:jc w:val="center"/>
          <w:rPr>
            <w:rFonts w:asciiTheme="minorHAnsi" w:hAnsiTheme="minorHAnsi" w:cstheme="minorHAnsi"/>
            <w:sz w:val="16"/>
            <w:szCs w:val="16"/>
          </w:rPr>
        </w:pPr>
        <w:r w:rsidRPr="00EA13B6">
          <w:rPr>
            <w:rFonts w:asciiTheme="minorHAnsi" w:hAnsiTheme="minorHAnsi" w:cstheme="minorHAnsi"/>
            <w:sz w:val="16"/>
            <w:szCs w:val="16"/>
          </w:rPr>
          <w:fldChar w:fldCharType="begin"/>
        </w:r>
        <w:r w:rsidRPr="00EA13B6">
          <w:rPr>
            <w:rFonts w:asciiTheme="minorHAnsi" w:hAnsiTheme="minorHAnsi" w:cstheme="minorHAnsi"/>
            <w:sz w:val="16"/>
            <w:szCs w:val="16"/>
          </w:rPr>
          <w:instrText xml:space="preserve"> PAGE   \* MERGEFORMAT </w:instrText>
        </w:r>
        <w:r w:rsidRPr="00EA13B6">
          <w:rPr>
            <w:rFonts w:asciiTheme="minorHAnsi" w:hAnsiTheme="minorHAnsi" w:cstheme="minorHAnsi"/>
            <w:sz w:val="16"/>
            <w:szCs w:val="16"/>
          </w:rPr>
          <w:fldChar w:fldCharType="separate"/>
        </w:r>
        <w:r w:rsidR="00647C47">
          <w:rPr>
            <w:rFonts w:asciiTheme="minorHAnsi" w:hAnsiTheme="minorHAnsi" w:cstheme="minorHAnsi"/>
            <w:noProof/>
            <w:sz w:val="16"/>
            <w:szCs w:val="16"/>
          </w:rPr>
          <w:t>1</w:t>
        </w:r>
        <w:r w:rsidRPr="00EA13B6">
          <w:rPr>
            <w:rFonts w:asciiTheme="minorHAnsi" w:hAnsiTheme="minorHAnsi" w:cstheme="minorHAnsi"/>
            <w:noProof/>
            <w:sz w:val="16"/>
            <w:szCs w:val="16"/>
          </w:rPr>
          <w:fldChar w:fldCharType="end"/>
        </w:r>
      </w:p>
    </w:sdtContent>
  </w:sdt>
  <w:p w:rsidR="00EA13B6" w:rsidRDefault="00EA1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B6" w:rsidRDefault="00EA13B6" w:rsidP="00EA13B6">
      <w:r>
        <w:separator/>
      </w:r>
    </w:p>
  </w:footnote>
  <w:footnote w:type="continuationSeparator" w:id="0">
    <w:p w:rsidR="00EA13B6" w:rsidRDefault="00EA13B6" w:rsidP="00EA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B6" w:rsidRDefault="00EA13B6" w:rsidP="00EA13B6">
    <w:pPr>
      <w:pStyle w:val="Header"/>
      <w:jc w:val="center"/>
      <w:rPr>
        <w:rFonts w:asciiTheme="minorHAnsi" w:hAnsiTheme="minorHAnsi"/>
        <w:sz w:val="16"/>
        <w:szCs w:val="16"/>
      </w:rPr>
    </w:pPr>
    <w:r>
      <w:rPr>
        <w:rFonts w:asciiTheme="minorHAnsi" w:hAnsiTheme="minorHAnsi"/>
        <w:sz w:val="16"/>
        <w:szCs w:val="16"/>
      </w:rPr>
      <w:t>St Peter’s Church of England (Aided) Primary School</w:t>
    </w:r>
  </w:p>
  <w:p w:rsidR="00EA13B6" w:rsidRDefault="00EA13B6" w:rsidP="00EA13B6">
    <w:pPr>
      <w:pStyle w:val="Header"/>
      <w:jc w:val="center"/>
    </w:pPr>
    <w:r>
      <w:rPr>
        <w:rFonts w:asciiTheme="minorHAnsi" w:hAnsiTheme="minorHAnsi"/>
        <w:sz w:val="16"/>
        <w:szCs w:val="16"/>
      </w:rPr>
      <w:t>Bereavement Policy</w:t>
    </w:r>
  </w:p>
  <w:p w:rsidR="00EA13B6" w:rsidRDefault="00EA1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17AA"/>
    <w:multiLevelType w:val="hybridMultilevel"/>
    <w:tmpl w:val="7D1C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81568"/>
    <w:multiLevelType w:val="hybridMultilevel"/>
    <w:tmpl w:val="D8D0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8C6005"/>
    <w:multiLevelType w:val="hybridMultilevel"/>
    <w:tmpl w:val="47FE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36DFB"/>
    <w:multiLevelType w:val="hybridMultilevel"/>
    <w:tmpl w:val="736E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AA6312"/>
    <w:multiLevelType w:val="hybridMultilevel"/>
    <w:tmpl w:val="DBE0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4C1488"/>
    <w:multiLevelType w:val="hybridMultilevel"/>
    <w:tmpl w:val="20EA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917AA1"/>
    <w:multiLevelType w:val="hybridMultilevel"/>
    <w:tmpl w:val="9C80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BE6A3F"/>
    <w:multiLevelType w:val="hybridMultilevel"/>
    <w:tmpl w:val="B654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847C7A"/>
    <w:multiLevelType w:val="hybridMultilevel"/>
    <w:tmpl w:val="F806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8"/>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B2"/>
    <w:rsid w:val="0003000D"/>
    <w:rsid w:val="00044F48"/>
    <w:rsid w:val="00111DC0"/>
    <w:rsid w:val="001762B2"/>
    <w:rsid w:val="002710D1"/>
    <w:rsid w:val="004130BF"/>
    <w:rsid w:val="00647C47"/>
    <w:rsid w:val="0069145C"/>
    <w:rsid w:val="00883977"/>
    <w:rsid w:val="00D3252D"/>
    <w:rsid w:val="00EA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B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B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A13B6"/>
    <w:pPr>
      <w:tabs>
        <w:tab w:val="center" w:pos="4513"/>
        <w:tab w:val="right" w:pos="9026"/>
      </w:tabs>
    </w:pPr>
  </w:style>
  <w:style w:type="character" w:customStyle="1" w:styleId="HeaderChar">
    <w:name w:val="Header Char"/>
    <w:basedOn w:val="DefaultParagraphFont"/>
    <w:link w:val="Header"/>
    <w:uiPriority w:val="99"/>
    <w:rsid w:val="00EA13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3B6"/>
    <w:pPr>
      <w:tabs>
        <w:tab w:val="center" w:pos="4513"/>
        <w:tab w:val="right" w:pos="9026"/>
      </w:tabs>
    </w:pPr>
  </w:style>
  <w:style w:type="character" w:customStyle="1" w:styleId="FooterChar">
    <w:name w:val="Footer Char"/>
    <w:basedOn w:val="DefaultParagraphFont"/>
    <w:link w:val="Footer"/>
    <w:uiPriority w:val="99"/>
    <w:rsid w:val="00EA13B6"/>
    <w:rPr>
      <w:rFonts w:ascii="Times New Roman" w:eastAsia="Times New Roman" w:hAnsi="Times New Roman" w:cs="Times New Roman"/>
      <w:sz w:val="24"/>
      <w:szCs w:val="24"/>
      <w:lang w:eastAsia="en-GB"/>
    </w:rPr>
  </w:style>
  <w:style w:type="table" w:styleId="TableGrid">
    <w:name w:val="Table Grid"/>
    <w:basedOn w:val="TableNormal"/>
    <w:uiPriority w:val="59"/>
    <w:rsid w:val="00413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B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B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A13B6"/>
    <w:pPr>
      <w:tabs>
        <w:tab w:val="center" w:pos="4513"/>
        <w:tab w:val="right" w:pos="9026"/>
      </w:tabs>
    </w:pPr>
  </w:style>
  <w:style w:type="character" w:customStyle="1" w:styleId="HeaderChar">
    <w:name w:val="Header Char"/>
    <w:basedOn w:val="DefaultParagraphFont"/>
    <w:link w:val="Header"/>
    <w:uiPriority w:val="99"/>
    <w:rsid w:val="00EA13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3B6"/>
    <w:pPr>
      <w:tabs>
        <w:tab w:val="center" w:pos="4513"/>
        <w:tab w:val="right" w:pos="9026"/>
      </w:tabs>
    </w:pPr>
  </w:style>
  <w:style w:type="character" w:customStyle="1" w:styleId="FooterChar">
    <w:name w:val="Footer Char"/>
    <w:basedOn w:val="DefaultParagraphFont"/>
    <w:link w:val="Footer"/>
    <w:uiPriority w:val="99"/>
    <w:rsid w:val="00EA13B6"/>
    <w:rPr>
      <w:rFonts w:ascii="Times New Roman" w:eastAsia="Times New Roman" w:hAnsi="Times New Roman" w:cs="Times New Roman"/>
      <w:sz w:val="24"/>
      <w:szCs w:val="24"/>
      <w:lang w:eastAsia="en-GB"/>
    </w:rPr>
  </w:style>
  <w:style w:type="table" w:styleId="TableGrid">
    <w:name w:val="Table Grid"/>
    <w:basedOn w:val="TableNormal"/>
    <w:uiPriority w:val="59"/>
    <w:rsid w:val="00413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2020-07-02T15:49:00Z</dcterms:created>
  <dcterms:modified xsi:type="dcterms:W3CDTF">2020-07-02T15:52:00Z</dcterms:modified>
</cp:coreProperties>
</file>