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2A" w:rsidRPr="00294C2A" w:rsidRDefault="00E72CBA" w:rsidP="00294C2A">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lang w:val="en-US"/>
        </w:rPr>
      </w:pPr>
      <w:r>
        <w:rPr>
          <w:noProof/>
          <w:lang w:eastAsia="en-GB"/>
        </w:rPr>
        <w:drawing>
          <wp:anchor distT="0" distB="0" distL="114300" distR="114300" simplePos="0" relativeHeight="251657728" behindDoc="0" locked="0" layoutInCell="1" allowOverlap="1" wp14:anchorId="7419004B" wp14:editId="7E2D3368">
            <wp:simplePos x="0" y="0"/>
            <wp:positionH relativeFrom="column">
              <wp:posOffset>-306705</wp:posOffset>
            </wp:positionH>
            <wp:positionV relativeFrom="paragraph">
              <wp:posOffset>-191135</wp:posOffset>
            </wp:positionV>
            <wp:extent cx="809625" cy="1028700"/>
            <wp:effectExtent l="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C2A" w:rsidRPr="00294C2A">
        <w:rPr>
          <w:rFonts w:ascii="Calibri" w:hAnsi="Calibri" w:cs="Arial"/>
          <w:b/>
          <w:color w:val="FFFFFF"/>
          <w:sz w:val="32"/>
          <w:szCs w:val="32"/>
          <w:lang w:val="en-US"/>
        </w:rPr>
        <w:t xml:space="preserve">St Peter’s Church of England (Aided) Primary School </w:t>
      </w:r>
    </w:p>
    <w:p w:rsidR="005223F7" w:rsidRPr="00E72CBA" w:rsidRDefault="00294C2A" w:rsidP="00E72CBA">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lang w:val="en-US"/>
        </w:rPr>
      </w:pPr>
      <w:r>
        <w:rPr>
          <w:rFonts w:ascii="Calibri" w:hAnsi="Calibri" w:cs="Arial"/>
          <w:b/>
          <w:color w:val="FFFFFF"/>
          <w:sz w:val="32"/>
          <w:szCs w:val="32"/>
          <w:lang w:val="en-US"/>
        </w:rPr>
        <w:t>Charging and Remissions Policy</w:t>
      </w:r>
    </w:p>
    <w:p w:rsidR="00FC3583" w:rsidRPr="00FC3583" w:rsidRDefault="00FC3583" w:rsidP="009E3E79">
      <w:pPr>
        <w:rPr>
          <w:rFonts w:ascii="Calibri" w:hAnsi="Calibri"/>
          <w:b/>
          <w:sz w:val="12"/>
          <w:szCs w:val="12"/>
        </w:rPr>
      </w:pPr>
    </w:p>
    <w:p w:rsidR="005223F7" w:rsidRPr="00C10EA4" w:rsidRDefault="005223F7" w:rsidP="005223F7">
      <w:pPr>
        <w:pBdr>
          <w:top w:val="single" w:sz="4" w:space="1" w:color="auto"/>
          <w:left w:val="single" w:sz="4" w:space="4" w:color="auto"/>
          <w:bottom w:val="single" w:sz="4" w:space="1" w:color="auto"/>
          <w:right w:val="single" w:sz="4" w:space="4" w:color="auto"/>
        </w:pBdr>
        <w:spacing w:after="0"/>
        <w:jc w:val="both"/>
        <w:rPr>
          <w:rFonts w:ascii="Calibri" w:hAnsi="Calibri" w:cs="Arial"/>
          <w:color w:val="000000"/>
        </w:rPr>
      </w:pPr>
      <w:r w:rsidRPr="005223F7">
        <w:rPr>
          <w:rFonts w:ascii="Calibri" w:hAnsi="Calibri" w:cs="Arial"/>
          <w:b/>
          <w:color w:val="000000"/>
        </w:rPr>
        <w:t>The Governing Body of St Peter’s Church of England (Aided) Primary School</w:t>
      </w:r>
      <w:r w:rsidRPr="005223F7">
        <w:rPr>
          <w:rFonts w:ascii="Calibri" w:hAnsi="Calibri" w:cs="Arial"/>
          <w:b/>
          <w:color w:val="000000"/>
        </w:rPr>
        <w:br/>
        <w:t>adopted this policy o</w:t>
      </w:r>
      <w:r w:rsidR="00E72CBA">
        <w:rPr>
          <w:rFonts w:ascii="Calibri" w:hAnsi="Calibri" w:cs="Arial"/>
          <w:b/>
          <w:color w:val="000000"/>
        </w:rPr>
        <w:t>n</w:t>
      </w:r>
      <w:r w:rsidR="005530F8">
        <w:rPr>
          <w:rFonts w:ascii="Calibri" w:hAnsi="Calibri" w:cs="Arial"/>
          <w:b/>
          <w:color w:val="000000"/>
        </w:rPr>
        <w:t xml:space="preserve"> </w:t>
      </w:r>
      <w:r w:rsidR="00C10EA4" w:rsidRPr="00C10EA4">
        <w:rPr>
          <w:rFonts w:ascii="Calibri" w:hAnsi="Calibri" w:cs="Arial"/>
          <w:color w:val="000000"/>
        </w:rPr>
        <w:t>10</w:t>
      </w:r>
      <w:r w:rsidR="00C10EA4" w:rsidRPr="00C10EA4">
        <w:rPr>
          <w:rFonts w:ascii="Calibri" w:hAnsi="Calibri" w:cs="Arial"/>
          <w:color w:val="000000"/>
          <w:vertAlign w:val="superscript"/>
        </w:rPr>
        <w:t>th</w:t>
      </w:r>
      <w:r w:rsidR="00C10EA4" w:rsidRPr="00C10EA4">
        <w:rPr>
          <w:rFonts w:ascii="Calibri" w:hAnsi="Calibri" w:cs="Arial"/>
          <w:color w:val="000000"/>
        </w:rPr>
        <w:t xml:space="preserve"> February 2020</w:t>
      </w:r>
      <w:r w:rsidR="005530F8" w:rsidRPr="00C10EA4">
        <w:rPr>
          <w:rFonts w:ascii="Calibri" w:hAnsi="Calibri" w:cs="Arial"/>
          <w:color w:val="000000"/>
        </w:rPr>
        <w:t>.</w:t>
      </w:r>
      <w:r w:rsidRPr="00C10EA4">
        <w:rPr>
          <w:rFonts w:ascii="Calibri" w:hAnsi="Calibri" w:cs="Arial"/>
          <w:color w:val="000000"/>
        </w:rPr>
        <w:t xml:space="preserve"> </w:t>
      </w:r>
    </w:p>
    <w:p w:rsidR="005223F7" w:rsidRPr="00C10EA4" w:rsidRDefault="005223F7" w:rsidP="005223F7">
      <w:pPr>
        <w:pBdr>
          <w:top w:val="single" w:sz="4" w:space="1" w:color="auto"/>
          <w:left w:val="single" w:sz="4" w:space="4" w:color="auto"/>
          <w:bottom w:val="single" w:sz="4" w:space="1" w:color="auto"/>
          <w:right w:val="single" w:sz="4" w:space="4" w:color="auto"/>
        </w:pBdr>
        <w:spacing w:after="0"/>
        <w:jc w:val="both"/>
        <w:rPr>
          <w:rFonts w:ascii="Calibri" w:hAnsi="Calibri" w:cs="Arial"/>
          <w:color w:val="000000"/>
        </w:rPr>
      </w:pPr>
      <w:bookmarkStart w:id="0" w:name="_GoBack"/>
      <w:bookmarkEnd w:id="0"/>
    </w:p>
    <w:p w:rsidR="005223F7" w:rsidRPr="005223F7" w:rsidRDefault="005223F7" w:rsidP="005223F7">
      <w:pPr>
        <w:pBdr>
          <w:top w:val="single" w:sz="4" w:space="1" w:color="auto"/>
          <w:left w:val="single" w:sz="4" w:space="4" w:color="auto"/>
          <w:bottom w:val="single" w:sz="4" w:space="1" w:color="auto"/>
          <w:right w:val="single" w:sz="4" w:space="4" w:color="auto"/>
        </w:pBdr>
        <w:spacing w:after="0"/>
        <w:jc w:val="both"/>
        <w:rPr>
          <w:rFonts w:ascii="Calibri" w:hAnsi="Calibri" w:cs="Arial"/>
          <w:i/>
          <w:color w:val="000000"/>
        </w:rPr>
      </w:pPr>
      <w:r w:rsidRPr="005223F7">
        <w:rPr>
          <w:rFonts w:ascii="Calibri" w:hAnsi="Calibri" w:cs="Arial"/>
          <w:color w:val="000000"/>
        </w:rPr>
        <w:t xml:space="preserve">Signed: _________________________________________ </w:t>
      </w:r>
      <w:r w:rsidRPr="005223F7">
        <w:rPr>
          <w:rFonts w:ascii="Calibri" w:hAnsi="Calibri" w:cs="Arial"/>
          <w:i/>
          <w:color w:val="000000"/>
        </w:rPr>
        <w:t xml:space="preserve">(Chair of </w:t>
      </w:r>
      <w:r w:rsidR="00940323">
        <w:rPr>
          <w:rFonts w:ascii="Calibri" w:hAnsi="Calibri" w:cs="Arial"/>
          <w:i/>
          <w:color w:val="000000"/>
        </w:rPr>
        <w:t>Committee</w:t>
      </w:r>
      <w:r w:rsidRPr="005223F7">
        <w:rPr>
          <w:rFonts w:ascii="Calibri" w:hAnsi="Calibri" w:cs="Arial"/>
          <w:i/>
          <w:color w:val="000000"/>
        </w:rPr>
        <w:t>)</w:t>
      </w:r>
    </w:p>
    <w:p w:rsidR="005223F7" w:rsidRPr="005223F7" w:rsidRDefault="005223F7" w:rsidP="005223F7">
      <w:pPr>
        <w:pBdr>
          <w:top w:val="single" w:sz="4" w:space="1" w:color="auto"/>
          <w:left w:val="single" w:sz="4" w:space="4" w:color="auto"/>
          <w:bottom w:val="single" w:sz="4" w:space="1" w:color="auto"/>
          <w:right w:val="single" w:sz="4" w:space="4" w:color="auto"/>
        </w:pBdr>
        <w:spacing w:after="0"/>
        <w:jc w:val="both"/>
        <w:rPr>
          <w:rFonts w:ascii="Calibri" w:hAnsi="Calibri" w:cs="Arial"/>
          <w:i/>
          <w:color w:val="000000"/>
        </w:rPr>
      </w:pPr>
    </w:p>
    <w:p w:rsidR="005223F7" w:rsidRDefault="005223F7" w:rsidP="005223F7">
      <w:pPr>
        <w:pBdr>
          <w:top w:val="single" w:sz="4" w:space="1" w:color="auto"/>
          <w:left w:val="single" w:sz="4" w:space="4" w:color="auto"/>
          <w:bottom w:val="single" w:sz="4" w:space="1" w:color="auto"/>
          <w:right w:val="single" w:sz="4" w:space="4" w:color="auto"/>
        </w:pBdr>
        <w:spacing w:after="0"/>
        <w:jc w:val="both"/>
        <w:rPr>
          <w:rFonts w:ascii="Calibri" w:hAnsi="Calibri" w:cs="Arial"/>
          <w:color w:val="000000"/>
        </w:rPr>
      </w:pPr>
      <w:r w:rsidRPr="005223F7">
        <w:rPr>
          <w:rFonts w:ascii="Calibri" w:hAnsi="Calibri" w:cs="Arial"/>
          <w:color w:val="000000"/>
        </w:rPr>
        <w:t>Signed: _________________________________________ (</w:t>
      </w:r>
      <w:r w:rsidRPr="005223F7">
        <w:rPr>
          <w:rFonts w:ascii="Calibri" w:hAnsi="Calibri" w:cs="Arial"/>
          <w:i/>
          <w:color w:val="000000"/>
        </w:rPr>
        <w:t>Head Teacher</w:t>
      </w:r>
      <w:r w:rsidRPr="005223F7">
        <w:rPr>
          <w:rFonts w:ascii="Calibri" w:hAnsi="Calibri" w:cs="Arial"/>
          <w:color w:val="000000"/>
        </w:rPr>
        <w:t>)</w:t>
      </w:r>
    </w:p>
    <w:p w:rsidR="003A2841" w:rsidRPr="003A2841" w:rsidRDefault="003A2841" w:rsidP="005223F7">
      <w:pPr>
        <w:pBdr>
          <w:top w:val="single" w:sz="4" w:space="1" w:color="auto"/>
          <w:left w:val="single" w:sz="4" w:space="4" w:color="auto"/>
          <w:bottom w:val="single" w:sz="4" w:space="1" w:color="auto"/>
          <w:right w:val="single" w:sz="4" w:space="4" w:color="auto"/>
        </w:pBdr>
        <w:spacing w:after="0"/>
        <w:jc w:val="both"/>
        <w:rPr>
          <w:rFonts w:ascii="Calibri" w:hAnsi="Calibri" w:cs="Arial"/>
          <w:color w:val="000000"/>
          <w:sz w:val="16"/>
          <w:szCs w:val="16"/>
        </w:rPr>
      </w:pPr>
    </w:p>
    <w:p w:rsidR="005223F7" w:rsidRPr="003A2841" w:rsidRDefault="003A2841" w:rsidP="003A2841">
      <w:pPr>
        <w:pBdr>
          <w:top w:val="single" w:sz="4" w:space="1" w:color="auto"/>
          <w:left w:val="single" w:sz="4" w:space="4" w:color="auto"/>
          <w:bottom w:val="single" w:sz="4" w:space="1" w:color="auto"/>
          <w:right w:val="single" w:sz="4" w:space="4" w:color="auto"/>
        </w:pBdr>
        <w:spacing w:after="0"/>
        <w:jc w:val="right"/>
        <w:rPr>
          <w:rFonts w:ascii="Calibri" w:hAnsi="Calibri" w:cs="Arial"/>
          <w:color w:val="000000"/>
          <w:sz w:val="16"/>
          <w:szCs w:val="16"/>
        </w:rPr>
      </w:pPr>
      <w:r>
        <w:rPr>
          <w:rFonts w:ascii="Calibri" w:hAnsi="Calibri" w:cs="Arial"/>
          <w:color w:val="000000"/>
          <w:sz w:val="16"/>
          <w:szCs w:val="16"/>
        </w:rPr>
        <w:t xml:space="preserve">Review </w:t>
      </w:r>
      <w:r w:rsidR="001952A5">
        <w:rPr>
          <w:rFonts w:ascii="Calibri" w:hAnsi="Calibri" w:cs="Arial"/>
          <w:color w:val="000000"/>
          <w:sz w:val="16"/>
          <w:szCs w:val="16"/>
        </w:rPr>
        <w:t>annually</w:t>
      </w:r>
    </w:p>
    <w:p w:rsidR="005223F7" w:rsidRPr="00FC3583" w:rsidRDefault="005223F7" w:rsidP="00294C2A">
      <w:pPr>
        <w:jc w:val="both"/>
        <w:rPr>
          <w:rFonts w:ascii="Calibri" w:hAnsi="Calibri" w:cs="Arial"/>
          <w:color w:val="000000"/>
          <w:sz w:val="8"/>
          <w:szCs w:val="8"/>
        </w:rPr>
      </w:pPr>
    </w:p>
    <w:p w:rsidR="00A83EE1" w:rsidRDefault="009E14AB" w:rsidP="0005387C">
      <w:pPr>
        <w:spacing w:after="0"/>
        <w:jc w:val="both"/>
        <w:rPr>
          <w:rFonts w:ascii="Calibri" w:hAnsi="Calibri"/>
          <w:sz w:val="22"/>
          <w:szCs w:val="22"/>
        </w:rPr>
      </w:pPr>
      <w:r w:rsidRPr="00294C2A">
        <w:rPr>
          <w:rFonts w:ascii="Calibri" w:hAnsi="Calibri"/>
          <w:sz w:val="22"/>
          <w:szCs w:val="22"/>
        </w:rPr>
        <w:t>We believe that a</w:t>
      </w:r>
      <w:r w:rsidR="00A83EE1" w:rsidRPr="00294C2A">
        <w:rPr>
          <w:rFonts w:ascii="Calibri" w:hAnsi="Calibri"/>
          <w:sz w:val="22"/>
          <w:szCs w:val="22"/>
        </w:rPr>
        <w:t>ll our pupils should have an equal opportunity to benefit from school activities and visits independent of their parents’ financial means. This charging and remissions policy describes how we will do our best to ensure a good range of visits and activities is offered and, at the same time, try to minimise the financial barriers which may prevent some pupils taking full advantage of the opportunities</w:t>
      </w:r>
      <w:r w:rsidR="0005387C">
        <w:rPr>
          <w:rFonts w:ascii="Calibri" w:hAnsi="Calibri"/>
          <w:sz w:val="22"/>
          <w:szCs w:val="22"/>
        </w:rPr>
        <w:t>.</w:t>
      </w:r>
    </w:p>
    <w:p w:rsidR="0005387C" w:rsidRPr="0005387C" w:rsidRDefault="0005387C" w:rsidP="0005387C">
      <w:pPr>
        <w:spacing w:after="0"/>
        <w:jc w:val="both"/>
        <w:rPr>
          <w:rFonts w:ascii="Calibri" w:hAnsi="Calibri"/>
          <w:sz w:val="16"/>
          <w:szCs w:val="16"/>
        </w:rPr>
      </w:pPr>
    </w:p>
    <w:p w:rsidR="005223F7" w:rsidRDefault="00086500" w:rsidP="0005387C">
      <w:pPr>
        <w:spacing w:after="0"/>
        <w:jc w:val="both"/>
        <w:rPr>
          <w:rFonts w:ascii="Calibri" w:hAnsi="Calibri"/>
          <w:sz w:val="22"/>
          <w:szCs w:val="22"/>
        </w:rPr>
      </w:pPr>
      <w:r>
        <w:rPr>
          <w:rFonts w:ascii="Calibri" w:hAnsi="Calibri"/>
          <w:sz w:val="22"/>
          <w:szCs w:val="22"/>
        </w:rPr>
        <w:t xml:space="preserve">Main </w:t>
      </w:r>
      <w:r w:rsidR="00A83EE1" w:rsidRPr="00294C2A">
        <w:rPr>
          <w:rFonts w:ascii="Calibri" w:hAnsi="Calibri"/>
          <w:sz w:val="22"/>
          <w:szCs w:val="22"/>
        </w:rPr>
        <w:t xml:space="preserve">outcome: </w:t>
      </w:r>
      <w:r>
        <w:rPr>
          <w:rFonts w:ascii="Calibri" w:hAnsi="Calibri"/>
          <w:sz w:val="22"/>
          <w:szCs w:val="22"/>
        </w:rPr>
        <w:tab/>
      </w:r>
      <w:r w:rsidR="00A83EE1" w:rsidRPr="00294C2A">
        <w:rPr>
          <w:rFonts w:ascii="Calibri" w:hAnsi="Calibri"/>
          <w:sz w:val="22"/>
          <w:szCs w:val="22"/>
        </w:rPr>
        <w:t>Enjoy and achieve</w:t>
      </w:r>
    </w:p>
    <w:p w:rsidR="0005387C" w:rsidRDefault="0005387C" w:rsidP="0005387C">
      <w:pPr>
        <w:spacing w:after="0"/>
        <w:jc w:val="both"/>
        <w:rPr>
          <w:rFonts w:ascii="Calibri" w:hAnsi="Calibri"/>
          <w:sz w:val="16"/>
          <w:szCs w:val="16"/>
        </w:rPr>
      </w:pPr>
    </w:p>
    <w:p w:rsidR="00086500" w:rsidRPr="0005387C" w:rsidRDefault="00086500" w:rsidP="0005387C">
      <w:pPr>
        <w:spacing w:after="0"/>
        <w:jc w:val="both"/>
        <w:rPr>
          <w:rFonts w:ascii="Calibri" w:hAnsi="Calibri"/>
          <w:sz w:val="16"/>
          <w:szCs w:val="16"/>
        </w:rPr>
      </w:pPr>
    </w:p>
    <w:p w:rsidR="00A83EE1" w:rsidRDefault="00A83EE1" w:rsidP="00451BD6">
      <w:pPr>
        <w:pStyle w:val="Heading3"/>
        <w:spacing w:after="0"/>
        <w:jc w:val="both"/>
        <w:rPr>
          <w:rFonts w:ascii="Calibri" w:hAnsi="Calibri"/>
          <w:sz w:val="22"/>
          <w:szCs w:val="22"/>
          <w:u w:val="single"/>
        </w:rPr>
      </w:pPr>
      <w:r w:rsidRPr="000E22BA">
        <w:rPr>
          <w:rFonts w:ascii="Calibri" w:hAnsi="Calibri"/>
          <w:sz w:val="22"/>
          <w:szCs w:val="22"/>
          <w:u w:val="single"/>
        </w:rPr>
        <w:t>What was consulted?</w:t>
      </w:r>
    </w:p>
    <w:p w:rsidR="00451BD6" w:rsidRPr="00451BD6" w:rsidRDefault="00451BD6" w:rsidP="00451BD6">
      <w:pPr>
        <w:spacing w:after="0"/>
        <w:rPr>
          <w:sz w:val="16"/>
          <w:szCs w:val="16"/>
        </w:rPr>
      </w:pPr>
    </w:p>
    <w:p w:rsidR="00294C2A" w:rsidRDefault="00A83EE1" w:rsidP="00451BD6">
      <w:pPr>
        <w:spacing w:after="0"/>
        <w:jc w:val="both"/>
        <w:rPr>
          <w:rFonts w:ascii="Calibri" w:hAnsi="Calibri"/>
          <w:sz w:val="22"/>
          <w:szCs w:val="22"/>
        </w:rPr>
      </w:pPr>
      <w:r w:rsidRPr="000E22BA">
        <w:rPr>
          <w:rFonts w:ascii="Calibri" w:hAnsi="Calibri"/>
          <w:sz w:val="22"/>
          <w:szCs w:val="22"/>
        </w:rPr>
        <w:t>The policy has been informed by</w:t>
      </w:r>
      <w:r w:rsidR="0005387C">
        <w:rPr>
          <w:rFonts w:ascii="Calibri" w:hAnsi="Calibri"/>
          <w:sz w:val="22"/>
          <w:szCs w:val="22"/>
        </w:rPr>
        <w:t xml:space="preserve"> Sections 449-462 of the Education Act 1996 and section 7.5 of the Governors Handbook</w:t>
      </w:r>
      <w:r w:rsidRPr="000E22BA">
        <w:rPr>
          <w:rFonts w:ascii="Calibri" w:hAnsi="Calibri"/>
          <w:sz w:val="22"/>
          <w:szCs w:val="22"/>
        </w:rPr>
        <w:t>.</w:t>
      </w:r>
    </w:p>
    <w:p w:rsidR="005223F7" w:rsidRDefault="005223F7" w:rsidP="0005387C">
      <w:pPr>
        <w:spacing w:after="0"/>
        <w:jc w:val="both"/>
        <w:rPr>
          <w:rFonts w:ascii="Calibri" w:hAnsi="Calibri"/>
          <w:sz w:val="16"/>
          <w:szCs w:val="16"/>
        </w:rPr>
      </w:pPr>
    </w:p>
    <w:p w:rsidR="00086500" w:rsidRPr="0005387C" w:rsidRDefault="00086500" w:rsidP="0005387C">
      <w:pPr>
        <w:spacing w:after="0"/>
        <w:jc w:val="both"/>
        <w:rPr>
          <w:rFonts w:ascii="Calibri" w:hAnsi="Calibri"/>
          <w:sz w:val="16"/>
          <w:szCs w:val="16"/>
        </w:rPr>
      </w:pPr>
    </w:p>
    <w:p w:rsidR="00A83EE1" w:rsidRDefault="00A83EE1" w:rsidP="00451BD6">
      <w:pPr>
        <w:pStyle w:val="Heading3"/>
        <w:spacing w:after="0"/>
        <w:jc w:val="both"/>
        <w:rPr>
          <w:rFonts w:ascii="Calibri" w:hAnsi="Calibri"/>
          <w:sz w:val="22"/>
          <w:szCs w:val="22"/>
          <w:u w:val="single"/>
        </w:rPr>
      </w:pPr>
      <w:r w:rsidRPr="000E22BA">
        <w:rPr>
          <w:rFonts w:ascii="Calibri" w:hAnsi="Calibri"/>
          <w:sz w:val="22"/>
          <w:szCs w:val="22"/>
          <w:u w:val="single"/>
        </w:rPr>
        <w:t>Relationship to other school policies</w:t>
      </w:r>
    </w:p>
    <w:p w:rsidR="00451BD6" w:rsidRPr="00451BD6" w:rsidRDefault="00451BD6" w:rsidP="00451BD6">
      <w:pPr>
        <w:spacing w:after="0"/>
        <w:rPr>
          <w:sz w:val="16"/>
          <w:szCs w:val="16"/>
        </w:rPr>
      </w:pPr>
    </w:p>
    <w:p w:rsidR="00294C2A" w:rsidRDefault="00A83EE1" w:rsidP="0005387C">
      <w:pPr>
        <w:spacing w:after="0"/>
        <w:jc w:val="both"/>
        <w:rPr>
          <w:rFonts w:ascii="Calibri" w:hAnsi="Calibri"/>
          <w:sz w:val="22"/>
          <w:szCs w:val="22"/>
        </w:rPr>
      </w:pPr>
      <w:r w:rsidRPr="000E22BA">
        <w:rPr>
          <w:rFonts w:ascii="Calibri" w:hAnsi="Calibri"/>
          <w:sz w:val="22"/>
          <w:szCs w:val="22"/>
        </w:rPr>
        <w:t xml:space="preserve">The policy complements the school’s </w:t>
      </w:r>
      <w:r w:rsidR="00086500">
        <w:rPr>
          <w:rFonts w:ascii="Calibri" w:hAnsi="Calibri"/>
          <w:sz w:val="22"/>
          <w:szCs w:val="22"/>
        </w:rPr>
        <w:t xml:space="preserve">single </w:t>
      </w:r>
      <w:r w:rsidRPr="000E22BA">
        <w:rPr>
          <w:rFonts w:ascii="Calibri" w:hAnsi="Calibri"/>
          <w:sz w:val="22"/>
          <w:szCs w:val="22"/>
        </w:rPr>
        <w:t>eq</w:t>
      </w:r>
      <w:r w:rsidR="00A7346D" w:rsidRPr="000E22BA">
        <w:rPr>
          <w:rFonts w:ascii="Calibri" w:hAnsi="Calibri"/>
          <w:sz w:val="22"/>
          <w:szCs w:val="22"/>
        </w:rPr>
        <w:t>uality policy, curriculum policies</w:t>
      </w:r>
      <w:r w:rsidRPr="000E22BA">
        <w:rPr>
          <w:rFonts w:ascii="Calibri" w:hAnsi="Calibri"/>
          <w:sz w:val="22"/>
          <w:szCs w:val="22"/>
        </w:rPr>
        <w:t>, educational visits policy and the teaching and learning policy.</w:t>
      </w:r>
    </w:p>
    <w:p w:rsidR="005223F7" w:rsidRDefault="005223F7" w:rsidP="0005387C">
      <w:pPr>
        <w:spacing w:after="0"/>
        <w:jc w:val="both"/>
        <w:rPr>
          <w:rFonts w:ascii="Calibri" w:hAnsi="Calibri"/>
          <w:sz w:val="16"/>
          <w:szCs w:val="16"/>
        </w:rPr>
      </w:pPr>
    </w:p>
    <w:p w:rsidR="00086500" w:rsidRPr="0005387C" w:rsidRDefault="00086500" w:rsidP="0005387C">
      <w:pPr>
        <w:spacing w:after="0"/>
        <w:jc w:val="both"/>
        <w:rPr>
          <w:rFonts w:ascii="Calibri" w:hAnsi="Calibri"/>
          <w:sz w:val="16"/>
          <w:szCs w:val="16"/>
        </w:rPr>
      </w:pPr>
    </w:p>
    <w:p w:rsidR="00A83EE1" w:rsidRDefault="00A83EE1" w:rsidP="00451BD6">
      <w:pPr>
        <w:pStyle w:val="Heading3"/>
        <w:spacing w:after="0"/>
        <w:jc w:val="both"/>
        <w:rPr>
          <w:rFonts w:ascii="Calibri" w:hAnsi="Calibri"/>
          <w:sz w:val="22"/>
          <w:szCs w:val="22"/>
          <w:u w:val="single"/>
        </w:rPr>
      </w:pPr>
      <w:r w:rsidRPr="000E22BA">
        <w:rPr>
          <w:rFonts w:ascii="Calibri" w:hAnsi="Calibri"/>
          <w:sz w:val="22"/>
          <w:szCs w:val="22"/>
          <w:u w:val="single"/>
        </w:rPr>
        <w:t xml:space="preserve">Roles and responsibilities of </w:t>
      </w:r>
      <w:r w:rsidR="00E72CBA">
        <w:rPr>
          <w:rFonts w:ascii="Calibri" w:hAnsi="Calibri"/>
          <w:sz w:val="22"/>
          <w:szCs w:val="22"/>
          <w:u w:val="single"/>
        </w:rPr>
        <w:t>H</w:t>
      </w:r>
      <w:r w:rsidRPr="000E22BA">
        <w:rPr>
          <w:rFonts w:ascii="Calibri" w:hAnsi="Calibri"/>
          <w:sz w:val="22"/>
          <w:szCs w:val="22"/>
          <w:u w:val="single"/>
        </w:rPr>
        <w:t>ead</w:t>
      </w:r>
      <w:r w:rsidR="00E72CBA">
        <w:rPr>
          <w:rFonts w:ascii="Calibri" w:hAnsi="Calibri"/>
          <w:sz w:val="22"/>
          <w:szCs w:val="22"/>
          <w:u w:val="single"/>
        </w:rPr>
        <w:t xml:space="preserve"> T</w:t>
      </w:r>
      <w:r w:rsidRPr="000E22BA">
        <w:rPr>
          <w:rFonts w:ascii="Calibri" w:hAnsi="Calibri"/>
          <w:sz w:val="22"/>
          <w:szCs w:val="22"/>
          <w:u w:val="single"/>
        </w:rPr>
        <w:t>eacher, other staff, governors</w:t>
      </w:r>
    </w:p>
    <w:p w:rsidR="00451BD6" w:rsidRPr="00451BD6" w:rsidRDefault="00451BD6" w:rsidP="00451BD6">
      <w:pPr>
        <w:spacing w:after="0"/>
        <w:rPr>
          <w:sz w:val="16"/>
          <w:szCs w:val="16"/>
        </w:rPr>
      </w:pPr>
    </w:p>
    <w:p w:rsidR="00A83EE1" w:rsidRDefault="00A83EE1" w:rsidP="00451BD6">
      <w:pPr>
        <w:spacing w:after="0"/>
        <w:jc w:val="both"/>
        <w:rPr>
          <w:rFonts w:ascii="Calibri" w:hAnsi="Calibri"/>
          <w:sz w:val="22"/>
          <w:szCs w:val="22"/>
        </w:rPr>
      </w:pPr>
      <w:r w:rsidRPr="000E22BA">
        <w:rPr>
          <w:rFonts w:ascii="Calibri" w:hAnsi="Calibri"/>
          <w:sz w:val="22"/>
          <w:szCs w:val="22"/>
        </w:rPr>
        <w:t xml:space="preserve">The </w:t>
      </w:r>
      <w:r w:rsidR="00E72CBA">
        <w:rPr>
          <w:rFonts w:ascii="Calibri" w:hAnsi="Calibri"/>
          <w:sz w:val="22"/>
          <w:szCs w:val="22"/>
        </w:rPr>
        <w:t>H</w:t>
      </w:r>
      <w:r w:rsidRPr="000E22BA">
        <w:rPr>
          <w:rFonts w:ascii="Calibri" w:hAnsi="Calibri"/>
          <w:sz w:val="22"/>
          <w:szCs w:val="22"/>
        </w:rPr>
        <w:t>ead</w:t>
      </w:r>
      <w:r w:rsidR="0005387C">
        <w:rPr>
          <w:rFonts w:ascii="Calibri" w:hAnsi="Calibri"/>
          <w:sz w:val="22"/>
          <w:szCs w:val="22"/>
        </w:rPr>
        <w:t xml:space="preserve"> </w:t>
      </w:r>
      <w:r w:rsidR="00E72CBA">
        <w:rPr>
          <w:rFonts w:ascii="Calibri" w:hAnsi="Calibri"/>
          <w:sz w:val="22"/>
          <w:szCs w:val="22"/>
        </w:rPr>
        <w:t>T</w:t>
      </w:r>
      <w:r w:rsidRPr="000E22BA">
        <w:rPr>
          <w:rFonts w:ascii="Calibri" w:hAnsi="Calibri"/>
          <w:sz w:val="22"/>
          <w:szCs w:val="22"/>
        </w:rPr>
        <w:t>eacher, staff and governors will ensure that the following applies:</w:t>
      </w:r>
    </w:p>
    <w:p w:rsidR="0005387C" w:rsidRPr="00FC3583" w:rsidRDefault="0005387C" w:rsidP="0005387C">
      <w:pPr>
        <w:spacing w:after="0"/>
        <w:jc w:val="both"/>
        <w:rPr>
          <w:rFonts w:ascii="Calibri" w:hAnsi="Calibri"/>
          <w:sz w:val="16"/>
          <w:szCs w:val="16"/>
        </w:rPr>
      </w:pPr>
    </w:p>
    <w:p w:rsidR="00A83EE1" w:rsidRPr="000E22BA" w:rsidRDefault="00A83EE1" w:rsidP="0005387C">
      <w:pPr>
        <w:spacing w:after="0"/>
        <w:jc w:val="both"/>
        <w:rPr>
          <w:rFonts w:ascii="Calibri" w:hAnsi="Calibri"/>
          <w:b/>
          <w:sz w:val="22"/>
          <w:szCs w:val="22"/>
        </w:rPr>
      </w:pPr>
      <w:r w:rsidRPr="000E22BA">
        <w:rPr>
          <w:rFonts w:ascii="Calibri" w:hAnsi="Calibri"/>
          <w:b/>
          <w:sz w:val="22"/>
          <w:szCs w:val="22"/>
        </w:rPr>
        <w:t xml:space="preserve">1. No charges will be made for </w:t>
      </w:r>
    </w:p>
    <w:p w:rsidR="00A7346D" w:rsidRPr="000E22BA" w:rsidRDefault="00A83EE1" w:rsidP="0005387C">
      <w:pPr>
        <w:pStyle w:val="bullets"/>
        <w:numPr>
          <w:ilvl w:val="0"/>
          <w:numId w:val="8"/>
        </w:numPr>
        <w:spacing w:after="0"/>
        <w:jc w:val="both"/>
        <w:rPr>
          <w:rFonts w:ascii="Calibri" w:hAnsi="Calibri"/>
          <w:sz w:val="22"/>
          <w:szCs w:val="22"/>
        </w:rPr>
      </w:pPr>
      <w:r w:rsidRPr="000E22BA">
        <w:rPr>
          <w:rFonts w:ascii="Calibri" w:hAnsi="Calibri"/>
          <w:sz w:val="22"/>
          <w:szCs w:val="22"/>
        </w:rPr>
        <w:t>educatio</w:t>
      </w:r>
      <w:r w:rsidR="00A7346D" w:rsidRPr="000E22BA">
        <w:rPr>
          <w:rFonts w:ascii="Calibri" w:hAnsi="Calibri"/>
          <w:sz w:val="22"/>
          <w:szCs w:val="22"/>
        </w:rPr>
        <w:t xml:space="preserve">n provided during school hours </w:t>
      </w:r>
    </w:p>
    <w:p w:rsidR="00A83EE1" w:rsidRPr="000E22BA" w:rsidRDefault="00A83EE1" w:rsidP="0005387C">
      <w:pPr>
        <w:pStyle w:val="bullets"/>
        <w:numPr>
          <w:ilvl w:val="0"/>
          <w:numId w:val="8"/>
        </w:numPr>
        <w:spacing w:after="0"/>
        <w:jc w:val="both"/>
        <w:rPr>
          <w:rFonts w:ascii="Calibri" w:hAnsi="Calibri"/>
          <w:sz w:val="22"/>
          <w:szCs w:val="22"/>
        </w:rPr>
      </w:pPr>
      <w:r w:rsidRPr="000E22BA">
        <w:rPr>
          <w:rFonts w:ascii="Calibri" w:hAnsi="Calibri"/>
          <w:sz w:val="22"/>
          <w:szCs w:val="22"/>
        </w:rPr>
        <w:t xml:space="preserve">education provided outside school hours if </w:t>
      </w:r>
      <w:r w:rsidRPr="000E22BA">
        <w:rPr>
          <w:rFonts w:ascii="Calibri" w:hAnsi="Calibri"/>
          <w:b/>
          <w:sz w:val="22"/>
          <w:szCs w:val="22"/>
          <w:u w:val="single"/>
        </w:rPr>
        <w:t>it is part of the National Curriculum</w:t>
      </w:r>
      <w:r w:rsidRPr="000E22BA">
        <w:rPr>
          <w:rFonts w:ascii="Calibri" w:hAnsi="Calibri"/>
          <w:sz w:val="22"/>
          <w:szCs w:val="22"/>
        </w:rPr>
        <w:t>, or part of a syllabus for a prescribed public examination that the pupil is being prepared for at the school, or part of the school’s basic curriculum for religious education</w:t>
      </w:r>
    </w:p>
    <w:p w:rsidR="00A83EE1" w:rsidRPr="000E22BA" w:rsidRDefault="00A83EE1" w:rsidP="0005387C">
      <w:pPr>
        <w:pStyle w:val="bullets"/>
        <w:numPr>
          <w:ilvl w:val="0"/>
          <w:numId w:val="8"/>
        </w:numPr>
        <w:spacing w:after="0"/>
        <w:jc w:val="both"/>
        <w:rPr>
          <w:rFonts w:ascii="Calibri" w:hAnsi="Calibri"/>
          <w:sz w:val="22"/>
          <w:szCs w:val="22"/>
        </w:rPr>
      </w:pPr>
      <w:r w:rsidRPr="000E22BA">
        <w:rPr>
          <w:rFonts w:ascii="Calibri" w:hAnsi="Calibri"/>
          <w:sz w:val="22"/>
          <w:szCs w:val="22"/>
        </w:rPr>
        <w:t xml:space="preserve">tuition for pupils learning to play musical instruments (or singing) if the tuition is required </w:t>
      </w:r>
      <w:r w:rsidRPr="000E22BA">
        <w:rPr>
          <w:rFonts w:ascii="Calibri" w:hAnsi="Calibri"/>
          <w:b/>
          <w:sz w:val="22"/>
          <w:szCs w:val="22"/>
          <w:u w:val="single"/>
        </w:rPr>
        <w:t>as part of the National Curriculum</w:t>
      </w:r>
      <w:r w:rsidRPr="000E22BA">
        <w:rPr>
          <w:rFonts w:ascii="Calibri" w:hAnsi="Calibri"/>
          <w:sz w:val="22"/>
          <w:szCs w:val="22"/>
        </w:rPr>
        <w:t xml:space="preserve">, or part of a syllabus for a prescribed public examination that the pupil is being prepared for at the school </w:t>
      </w:r>
    </w:p>
    <w:p w:rsidR="00A83EE1" w:rsidRPr="000E22BA" w:rsidRDefault="00A83EE1" w:rsidP="0005387C">
      <w:pPr>
        <w:pStyle w:val="bullets"/>
        <w:numPr>
          <w:ilvl w:val="0"/>
          <w:numId w:val="8"/>
        </w:numPr>
        <w:spacing w:after="0"/>
        <w:jc w:val="both"/>
        <w:rPr>
          <w:rFonts w:ascii="Calibri" w:hAnsi="Calibri"/>
          <w:sz w:val="22"/>
          <w:szCs w:val="22"/>
        </w:rPr>
      </w:pPr>
      <w:r w:rsidRPr="000E22BA">
        <w:rPr>
          <w:rFonts w:ascii="Calibri" w:hAnsi="Calibri"/>
          <w:sz w:val="22"/>
          <w:szCs w:val="22"/>
        </w:rPr>
        <w:t xml:space="preserve">entry for a prescribed public examination, if the pupil has been prepared for it at the school* </w:t>
      </w:r>
    </w:p>
    <w:p w:rsidR="00A83EE1" w:rsidRPr="000E22BA" w:rsidRDefault="00A83EE1" w:rsidP="0005387C">
      <w:pPr>
        <w:pStyle w:val="bullets"/>
        <w:numPr>
          <w:ilvl w:val="0"/>
          <w:numId w:val="8"/>
        </w:numPr>
        <w:spacing w:after="0"/>
        <w:jc w:val="both"/>
        <w:rPr>
          <w:rFonts w:ascii="Calibri" w:hAnsi="Calibri"/>
          <w:sz w:val="22"/>
          <w:szCs w:val="22"/>
        </w:rPr>
      </w:pPr>
      <w:r w:rsidRPr="000E22BA">
        <w:rPr>
          <w:rFonts w:ascii="Calibri" w:hAnsi="Calibri"/>
          <w:sz w:val="22"/>
          <w:szCs w:val="22"/>
        </w:rPr>
        <w:t>examination re-sit(s)* if the pupil is being prepared for the re-sit(s) at the school</w:t>
      </w:r>
    </w:p>
    <w:p w:rsidR="00A83EE1" w:rsidRPr="000E22BA" w:rsidRDefault="002E7BB7" w:rsidP="0005387C">
      <w:pPr>
        <w:pStyle w:val="bullets"/>
        <w:numPr>
          <w:ilvl w:val="0"/>
          <w:numId w:val="8"/>
        </w:numPr>
        <w:spacing w:after="0"/>
        <w:jc w:val="both"/>
        <w:rPr>
          <w:rFonts w:ascii="Calibri" w:hAnsi="Calibri"/>
          <w:sz w:val="22"/>
          <w:szCs w:val="22"/>
        </w:rPr>
      </w:pPr>
      <w:r w:rsidRPr="000E22BA">
        <w:rPr>
          <w:rFonts w:ascii="Calibri" w:hAnsi="Calibri"/>
          <w:sz w:val="22"/>
          <w:szCs w:val="22"/>
        </w:rPr>
        <w:t xml:space="preserve">the </w:t>
      </w:r>
      <w:r w:rsidR="00A83EE1" w:rsidRPr="000E22BA">
        <w:rPr>
          <w:rFonts w:ascii="Calibri" w:hAnsi="Calibri"/>
          <w:sz w:val="22"/>
          <w:szCs w:val="22"/>
        </w:rPr>
        <w:t>education</w:t>
      </w:r>
      <w:r w:rsidRPr="000E22BA">
        <w:rPr>
          <w:rFonts w:ascii="Calibri" w:hAnsi="Calibri"/>
          <w:sz w:val="22"/>
          <w:szCs w:val="22"/>
        </w:rPr>
        <w:t xml:space="preserve"> element </w:t>
      </w:r>
      <w:r w:rsidR="00A83EE1" w:rsidRPr="000E22BA">
        <w:rPr>
          <w:rFonts w:ascii="Calibri" w:hAnsi="Calibri"/>
          <w:sz w:val="22"/>
          <w:szCs w:val="22"/>
        </w:rPr>
        <w:t xml:space="preserve"> provided on any trip that takes place during school hours</w:t>
      </w:r>
    </w:p>
    <w:p w:rsidR="00A83EE1" w:rsidRPr="000E22BA" w:rsidRDefault="00A83EE1" w:rsidP="0005387C">
      <w:pPr>
        <w:pStyle w:val="bullets"/>
        <w:numPr>
          <w:ilvl w:val="0"/>
          <w:numId w:val="8"/>
        </w:numPr>
        <w:spacing w:after="0"/>
        <w:jc w:val="both"/>
        <w:rPr>
          <w:rFonts w:ascii="Calibri" w:hAnsi="Calibri"/>
          <w:sz w:val="22"/>
          <w:szCs w:val="22"/>
        </w:rPr>
      </w:pPr>
      <w:r w:rsidRPr="000E22BA">
        <w:rPr>
          <w:rFonts w:ascii="Calibri" w:hAnsi="Calibri"/>
          <w:sz w:val="22"/>
          <w:szCs w:val="22"/>
        </w:rPr>
        <w:t xml:space="preserve">education provided on any trip that takes place outside school hours </w:t>
      </w:r>
      <w:r w:rsidRPr="000E22BA">
        <w:rPr>
          <w:rFonts w:ascii="Calibri" w:hAnsi="Calibri"/>
          <w:b/>
          <w:sz w:val="22"/>
          <w:szCs w:val="22"/>
          <w:u w:val="single"/>
        </w:rPr>
        <w:t>if it is part of the National Curriculum,</w:t>
      </w:r>
      <w:r w:rsidRPr="000E22BA">
        <w:rPr>
          <w:rFonts w:ascii="Calibri" w:hAnsi="Calibri"/>
          <w:sz w:val="22"/>
          <w:szCs w:val="22"/>
        </w:rPr>
        <w:t xml:space="preserve"> or part of a syllabus for a prescribed public examination that the pupil is being prepared for at the school, or part of the school’s basic curriculum for religious education</w:t>
      </w:r>
    </w:p>
    <w:p w:rsidR="00A83EE1" w:rsidRPr="000E22BA" w:rsidRDefault="00A83EE1" w:rsidP="0005387C">
      <w:pPr>
        <w:pStyle w:val="bullets"/>
        <w:numPr>
          <w:ilvl w:val="0"/>
          <w:numId w:val="8"/>
        </w:numPr>
        <w:spacing w:after="0"/>
        <w:jc w:val="both"/>
        <w:rPr>
          <w:rFonts w:ascii="Calibri" w:hAnsi="Calibri"/>
          <w:sz w:val="22"/>
          <w:szCs w:val="22"/>
        </w:rPr>
      </w:pPr>
      <w:r w:rsidRPr="000E22BA">
        <w:rPr>
          <w:rFonts w:ascii="Calibri" w:hAnsi="Calibri"/>
          <w:sz w:val="22"/>
          <w:szCs w:val="22"/>
        </w:rPr>
        <w:lastRenderedPageBreak/>
        <w:t>supply teachers to cover for those teachers who are absent from school accompanying pupils on a residential trip</w:t>
      </w:r>
    </w:p>
    <w:p w:rsidR="0005387C" w:rsidRPr="0005387C" w:rsidRDefault="00A83EE1" w:rsidP="0005387C">
      <w:pPr>
        <w:pStyle w:val="bullets"/>
        <w:numPr>
          <w:ilvl w:val="0"/>
          <w:numId w:val="8"/>
        </w:numPr>
        <w:spacing w:after="0"/>
        <w:jc w:val="both"/>
        <w:rPr>
          <w:rFonts w:ascii="Calibri" w:hAnsi="Calibri"/>
          <w:sz w:val="22"/>
          <w:szCs w:val="22"/>
        </w:rPr>
      </w:pPr>
      <w:proofErr w:type="gramStart"/>
      <w:r w:rsidRPr="000E22BA">
        <w:rPr>
          <w:rFonts w:ascii="Calibri" w:hAnsi="Calibri"/>
          <w:sz w:val="22"/>
          <w:szCs w:val="22"/>
        </w:rPr>
        <w:t>transport</w:t>
      </w:r>
      <w:proofErr w:type="gramEnd"/>
      <w:r w:rsidRPr="000E22BA">
        <w:rPr>
          <w:rFonts w:ascii="Calibri" w:hAnsi="Calibri"/>
          <w:sz w:val="22"/>
          <w:szCs w:val="22"/>
        </w:rPr>
        <w:t xml:space="preserve"> provided in conn</w:t>
      </w:r>
      <w:r w:rsidR="00AD1036" w:rsidRPr="000E22BA">
        <w:rPr>
          <w:rFonts w:ascii="Calibri" w:hAnsi="Calibri"/>
          <w:sz w:val="22"/>
          <w:szCs w:val="22"/>
        </w:rPr>
        <w:t>ection with an educational trip on which children are required to go.</w:t>
      </w:r>
    </w:p>
    <w:p w:rsidR="00AD1036" w:rsidRDefault="00A83EE1" w:rsidP="0005387C">
      <w:pPr>
        <w:pStyle w:val="BodyText2"/>
        <w:spacing w:after="0"/>
        <w:jc w:val="both"/>
        <w:rPr>
          <w:rFonts w:ascii="Calibri" w:hAnsi="Calibri"/>
          <w:sz w:val="22"/>
          <w:szCs w:val="22"/>
        </w:rPr>
      </w:pPr>
      <w:r w:rsidRPr="000E22BA">
        <w:rPr>
          <w:rFonts w:ascii="Calibri" w:hAnsi="Calibri"/>
          <w:sz w:val="22"/>
          <w:szCs w:val="22"/>
        </w:rPr>
        <w:t>* If a pupil fails, without good reason, to meet any examination requirement for a syllabus a charge will be made.</w:t>
      </w:r>
    </w:p>
    <w:p w:rsidR="00086500" w:rsidRPr="000E22BA" w:rsidRDefault="00086500" w:rsidP="0005387C">
      <w:pPr>
        <w:pStyle w:val="BodyText2"/>
        <w:spacing w:after="0"/>
        <w:jc w:val="both"/>
        <w:rPr>
          <w:rFonts w:ascii="Calibri" w:hAnsi="Calibri"/>
          <w:sz w:val="22"/>
          <w:szCs w:val="22"/>
        </w:rPr>
      </w:pPr>
    </w:p>
    <w:p w:rsidR="00A83EE1" w:rsidRPr="000E22BA" w:rsidRDefault="00A83EE1" w:rsidP="0005387C">
      <w:pPr>
        <w:pStyle w:val="Heading4"/>
        <w:spacing w:after="0"/>
        <w:jc w:val="both"/>
        <w:rPr>
          <w:rFonts w:ascii="Calibri" w:hAnsi="Calibri"/>
          <w:sz w:val="22"/>
          <w:szCs w:val="22"/>
        </w:rPr>
      </w:pPr>
      <w:r w:rsidRPr="000E22BA">
        <w:rPr>
          <w:rFonts w:ascii="Calibri" w:hAnsi="Calibri"/>
          <w:sz w:val="22"/>
          <w:szCs w:val="22"/>
        </w:rPr>
        <w:t>2. Activities for which charges may be made</w:t>
      </w:r>
    </w:p>
    <w:p w:rsidR="00AD1036" w:rsidRPr="00CA3D22" w:rsidRDefault="00AD1036" w:rsidP="00CA3D22">
      <w:pPr>
        <w:pStyle w:val="ListParagraph"/>
        <w:numPr>
          <w:ilvl w:val="0"/>
          <w:numId w:val="15"/>
        </w:numPr>
        <w:spacing w:after="0"/>
        <w:jc w:val="both"/>
        <w:rPr>
          <w:rFonts w:ascii="Calibri" w:hAnsi="Calibri"/>
          <w:sz w:val="22"/>
          <w:szCs w:val="22"/>
        </w:rPr>
      </w:pPr>
      <w:r w:rsidRPr="00CA3D22">
        <w:rPr>
          <w:rFonts w:ascii="Calibri" w:hAnsi="Calibri"/>
          <w:sz w:val="22"/>
          <w:szCs w:val="22"/>
        </w:rPr>
        <w:t xml:space="preserve">Activities within school hours </w:t>
      </w:r>
    </w:p>
    <w:p w:rsidR="00AD1036" w:rsidRPr="006D19FB" w:rsidRDefault="00AD1036" w:rsidP="00CA3D22">
      <w:pPr>
        <w:pStyle w:val="ListParagraph"/>
        <w:spacing w:after="0"/>
        <w:jc w:val="both"/>
        <w:rPr>
          <w:rFonts w:ascii="Calibri" w:hAnsi="Calibri"/>
          <w:sz w:val="22"/>
          <w:szCs w:val="22"/>
        </w:rPr>
      </w:pPr>
      <w:proofErr w:type="gramStart"/>
      <w:r w:rsidRPr="006D19FB">
        <w:rPr>
          <w:rFonts w:ascii="Calibri" w:hAnsi="Calibri"/>
          <w:sz w:val="22"/>
          <w:szCs w:val="22"/>
        </w:rPr>
        <w:t>Optional extra activities which may enhance pupil’s learning but which is not necessary to it.</w:t>
      </w:r>
      <w:proofErr w:type="gramEnd"/>
    </w:p>
    <w:p w:rsidR="00A83EE1" w:rsidRPr="00CA3D22" w:rsidRDefault="00A83EE1" w:rsidP="00CA3D22">
      <w:pPr>
        <w:pStyle w:val="ListParagraph"/>
        <w:numPr>
          <w:ilvl w:val="0"/>
          <w:numId w:val="15"/>
        </w:numPr>
        <w:spacing w:after="0"/>
        <w:jc w:val="both"/>
        <w:rPr>
          <w:rFonts w:ascii="Calibri" w:hAnsi="Calibri"/>
          <w:sz w:val="22"/>
          <w:szCs w:val="22"/>
        </w:rPr>
      </w:pPr>
      <w:r w:rsidRPr="00CA3D22">
        <w:rPr>
          <w:rFonts w:ascii="Calibri" w:hAnsi="Calibri"/>
          <w:sz w:val="22"/>
          <w:szCs w:val="22"/>
        </w:rPr>
        <w:t>Activities outside school hours</w:t>
      </w:r>
    </w:p>
    <w:p w:rsidR="00041E5F" w:rsidRPr="00086500" w:rsidRDefault="00041E5F" w:rsidP="00F91379">
      <w:pPr>
        <w:spacing w:after="0"/>
        <w:ind w:firstLine="720"/>
        <w:jc w:val="both"/>
        <w:rPr>
          <w:rFonts w:ascii="Calibri" w:hAnsi="Calibri"/>
          <w:sz w:val="22"/>
          <w:szCs w:val="22"/>
        </w:rPr>
      </w:pPr>
      <w:proofErr w:type="gramStart"/>
      <w:r w:rsidRPr="00086500">
        <w:rPr>
          <w:rFonts w:ascii="Calibri" w:hAnsi="Calibri"/>
          <w:sz w:val="22"/>
          <w:szCs w:val="22"/>
        </w:rPr>
        <w:t>Optional extra activities which may enhance pupil’s learning but which is not necessary to it.</w:t>
      </w:r>
      <w:proofErr w:type="gramEnd"/>
    </w:p>
    <w:p w:rsidR="00A83EE1" w:rsidRPr="00086500" w:rsidRDefault="00A83EE1" w:rsidP="00086500">
      <w:pPr>
        <w:pStyle w:val="ListParagraph"/>
        <w:numPr>
          <w:ilvl w:val="0"/>
          <w:numId w:val="13"/>
        </w:numPr>
        <w:spacing w:after="0"/>
        <w:jc w:val="both"/>
        <w:rPr>
          <w:rFonts w:ascii="Calibri" w:hAnsi="Calibri"/>
          <w:sz w:val="22"/>
          <w:szCs w:val="22"/>
        </w:rPr>
      </w:pPr>
      <w:r w:rsidRPr="00086500">
        <w:rPr>
          <w:rFonts w:ascii="Calibri" w:hAnsi="Calibri"/>
          <w:sz w:val="22"/>
          <w:szCs w:val="22"/>
        </w:rPr>
        <w:t>Residential activities</w:t>
      </w:r>
    </w:p>
    <w:p w:rsidR="00F91379" w:rsidRPr="00086500" w:rsidRDefault="00A83EE1" w:rsidP="00F91379">
      <w:pPr>
        <w:spacing w:after="0"/>
        <w:ind w:left="720"/>
        <w:jc w:val="both"/>
        <w:rPr>
          <w:rFonts w:ascii="Calibri" w:hAnsi="Calibri"/>
          <w:sz w:val="22"/>
          <w:szCs w:val="22"/>
        </w:rPr>
      </w:pPr>
      <w:r w:rsidRPr="00086500">
        <w:rPr>
          <w:rFonts w:ascii="Calibri" w:hAnsi="Calibri"/>
          <w:sz w:val="22"/>
          <w:szCs w:val="22"/>
        </w:rPr>
        <w:t>Board and lodgi</w:t>
      </w:r>
      <w:r w:rsidR="00041E5F" w:rsidRPr="00086500">
        <w:rPr>
          <w:rFonts w:ascii="Calibri" w:hAnsi="Calibri"/>
          <w:sz w:val="22"/>
          <w:szCs w:val="22"/>
        </w:rPr>
        <w:t xml:space="preserve">ng costs </w:t>
      </w:r>
      <w:r w:rsidRPr="00086500">
        <w:rPr>
          <w:rFonts w:ascii="Calibri" w:hAnsi="Calibri"/>
          <w:sz w:val="22"/>
          <w:szCs w:val="22"/>
        </w:rPr>
        <w:t xml:space="preserve">of residential trips deemed to take place during school time. However, pupils whose parents are in receipt of certain benefits (see point 3 below) may not be charged </w:t>
      </w:r>
      <w:r w:rsidR="00041E5F" w:rsidRPr="00086500">
        <w:rPr>
          <w:rFonts w:ascii="Calibri" w:hAnsi="Calibri"/>
          <w:sz w:val="22"/>
          <w:szCs w:val="22"/>
        </w:rPr>
        <w:t>the full cost for board and lodgings</w:t>
      </w:r>
      <w:r w:rsidRPr="00086500">
        <w:rPr>
          <w:rFonts w:ascii="Calibri" w:hAnsi="Calibri"/>
          <w:sz w:val="22"/>
          <w:szCs w:val="22"/>
        </w:rPr>
        <w:t xml:space="preserve">. </w:t>
      </w:r>
    </w:p>
    <w:p w:rsidR="00A83EE1" w:rsidRPr="00086500" w:rsidRDefault="00A83EE1" w:rsidP="00F91379">
      <w:pPr>
        <w:spacing w:after="0"/>
        <w:ind w:firstLine="720"/>
        <w:jc w:val="both"/>
        <w:rPr>
          <w:rFonts w:ascii="Calibri" w:hAnsi="Calibri"/>
          <w:sz w:val="22"/>
          <w:szCs w:val="22"/>
        </w:rPr>
      </w:pPr>
      <w:r w:rsidRPr="00086500">
        <w:rPr>
          <w:rFonts w:ascii="Calibri" w:hAnsi="Calibri"/>
          <w:sz w:val="22"/>
          <w:szCs w:val="22"/>
        </w:rPr>
        <w:t>When any trip is arranged parents will be notified of the policy for allocating places.</w:t>
      </w:r>
    </w:p>
    <w:p w:rsidR="00A83EE1" w:rsidRPr="00086500" w:rsidRDefault="00A83EE1" w:rsidP="00086500">
      <w:pPr>
        <w:pStyle w:val="ListParagraph"/>
        <w:numPr>
          <w:ilvl w:val="0"/>
          <w:numId w:val="13"/>
        </w:numPr>
        <w:spacing w:after="0"/>
        <w:jc w:val="both"/>
        <w:rPr>
          <w:rFonts w:ascii="Calibri" w:hAnsi="Calibri"/>
          <w:sz w:val="22"/>
          <w:szCs w:val="22"/>
        </w:rPr>
      </w:pPr>
      <w:r w:rsidRPr="00086500">
        <w:rPr>
          <w:rFonts w:ascii="Calibri" w:hAnsi="Calibri"/>
          <w:sz w:val="22"/>
          <w:szCs w:val="22"/>
        </w:rPr>
        <w:t>Music tuition</w:t>
      </w:r>
    </w:p>
    <w:p w:rsidR="00A83EE1" w:rsidRPr="00086500" w:rsidRDefault="00A83EE1" w:rsidP="00F91379">
      <w:pPr>
        <w:spacing w:after="0"/>
        <w:ind w:left="720"/>
        <w:jc w:val="both"/>
        <w:rPr>
          <w:rFonts w:ascii="Calibri" w:hAnsi="Calibri"/>
          <w:sz w:val="22"/>
          <w:szCs w:val="22"/>
        </w:rPr>
      </w:pPr>
      <w:proofErr w:type="gramStart"/>
      <w:r w:rsidRPr="00086500">
        <w:rPr>
          <w:rFonts w:ascii="Calibri" w:hAnsi="Calibri"/>
          <w:sz w:val="22"/>
          <w:szCs w:val="22"/>
        </w:rPr>
        <w:t>Music tuition for individuals</w:t>
      </w:r>
      <w:r w:rsidR="00041E5F" w:rsidRPr="00086500">
        <w:rPr>
          <w:rFonts w:ascii="Calibri" w:hAnsi="Calibri"/>
          <w:sz w:val="22"/>
          <w:szCs w:val="22"/>
        </w:rPr>
        <w:t xml:space="preserve"> or groups take</w:t>
      </w:r>
      <w:r w:rsidR="005E6E11" w:rsidRPr="00086500">
        <w:rPr>
          <w:rFonts w:ascii="Calibri" w:hAnsi="Calibri"/>
          <w:sz w:val="22"/>
          <w:szCs w:val="22"/>
        </w:rPr>
        <w:t>n</w:t>
      </w:r>
      <w:r w:rsidR="00041E5F" w:rsidRPr="00086500">
        <w:rPr>
          <w:rFonts w:ascii="Calibri" w:hAnsi="Calibri"/>
          <w:sz w:val="22"/>
          <w:szCs w:val="22"/>
        </w:rPr>
        <w:t xml:space="preserve"> as optional extras in addition to those required by al</w:t>
      </w:r>
      <w:r w:rsidR="005E6E11" w:rsidRPr="00086500">
        <w:rPr>
          <w:rFonts w:ascii="Calibri" w:hAnsi="Calibri"/>
          <w:sz w:val="22"/>
          <w:szCs w:val="22"/>
        </w:rPr>
        <w:t>l</w:t>
      </w:r>
      <w:r w:rsidR="00041E5F" w:rsidRPr="00086500">
        <w:rPr>
          <w:rFonts w:ascii="Calibri" w:hAnsi="Calibri"/>
          <w:sz w:val="22"/>
          <w:szCs w:val="22"/>
        </w:rPr>
        <w:t xml:space="preserve"> children.</w:t>
      </w:r>
      <w:proofErr w:type="gramEnd"/>
    </w:p>
    <w:p w:rsidR="00A83EE1" w:rsidRPr="00086500" w:rsidRDefault="00A83EE1" w:rsidP="00F91379">
      <w:pPr>
        <w:spacing w:after="0"/>
        <w:ind w:firstLine="720"/>
        <w:jc w:val="both"/>
        <w:rPr>
          <w:rFonts w:ascii="Calibri" w:hAnsi="Calibri"/>
          <w:sz w:val="22"/>
          <w:szCs w:val="22"/>
        </w:rPr>
      </w:pPr>
      <w:r w:rsidRPr="00086500">
        <w:rPr>
          <w:rFonts w:ascii="Calibri" w:hAnsi="Calibri"/>
          <w:sz w:val="22"/>
          <w:szCs w:val="22"/>
        </w:rPr>
        <w:t>Parental agreement will be obtained before a charge is made.</w:t>
      </w:r>
    </w:p>
    <w:p w:rsidR="00F91379" w:rsidRPr="00086500" w:rsidRDefault="00F91379" w:rsidP="00F91379">
      <w:pPr>
        <w:spacing w:after="0"/>
        <w:ind w:firstLine="720"/>
        <w:jc w:val="both"/>
        <w:rPr>
          <w:rFonts w:ascii="Calibri" w:hAnsi="Calibri"/>
          <w:sz w:val="22"/>
          <w:szCs w:val="22"/>
        </w:rPr>
      </w:pPr>
    </w:p>
    <w:p w:rsidR="00A83EE1" w:rsidRPr="00086500" w:rsidRDefault="00A83EE1" w:rsidP="00086500">
      <w:pPr>
        <w:spacing w:after="0"/>
        <w:jc w:val="both"/>
        <w:rPr>
          <w:rFonts w:ascii="Calibri" w:hAnsi="Calibri"/>
          <w:sz w:val="22"/>
          <w:szCs w:val="22"/>
        </w:rPr>
      </w:pPr>
      <w:r w:rsidRPr="00086500">
        <w:rPr>
          <w:rFonts w:ascii="Calibri" w:hAnsi="Calibri"/>
          <w:sz w:val="22"/>
          <w:szCs w:val="22"/>
        </w:rPr>
        <w:t xml:space="preserve">Activities which can be charged for (with the exception of board and lodging for residential trips) are regarded as </w:t>
      </w:r>
      <w:r w:rsidRPr="00086500">
        <w:rPr>
          <w:rFonts w:ascii="Calibri" w:hAnsi="Calibri"/>
          <w:b/>
          <w:sz w:val="22"/>
          <w:szCs w:val="22"/>
          <w:u w:val="single"/>
        </w:rPr>
        <w:t>“optional extras”.</w:t>
      </w:r>
      <w:r w:rsidRPr="00086500">
        <w:rPr>
          <w:rFonts w:ascii="Calibri" w:hAnsi="Calibri"/>
          <w:sz w:val="22"/>
          <w:szCs w:val="22"/>
        </w:rPr>
        <w:t xml:space="preserve"> </w:t>
      </w:r>
      <w:r w:rsidR="00451BD6" w:rsidRPr="00086500">
        <w:rPr>
          <w:rFonts w:ascii="Calibri" w:hAnsi="Calibri"/>
          <w:sz w:val="22"/>
          <w:szCs w:val="22"/>
        </w:rPr>
        <w:t xml:space="preserve"> </w:t>
      </w:r>
      <w:r w:rsidRPr="00086500">
        <w:rPr>
          <w:rFonts w:ascii="Calibri" w:hAnsi="Calibri"/>
          <w:sz w:val="22"/>
          <w:szCs w:val="22"/>
        </w:rPr>
        <w:t>Charges will not exceed the actual cost (per pupil) of provision</w:t>
      </w:r>
    </w:p>
    <w:p w:rsidR="00086500" w:rsidRDefault="00086500" w:rsidP="0005387C">
      <w:pPr>
        <w:spacing w:after="0"/>
        <w:jc w:val="both"/>
        <w:rPr>
          <w:rFonts w:ascii="Calibri" w:hAnsi="Calibri"/>
          <w:sz w:val="22"/>
          <w:szCs w:val="22"/>
        </w:rPr>
      </w:pPr>
    </w:p>
    <w:p w:rsidR="00A83EE1" w:rsidRPr="00086500" w:rsidRDefault="00041E5F" w:rsidP="0005387C">
      <w:pPr>
        <w:spacing w:after="0"/>
        <w:jc w:val="both"/>
        <w:rPr>
          <w:rFonts w:ascii="Calibri" w:hAnsi="Calibri"/>
          <w:sz w:val="22"/>
          <w:szCs w:val="22"/>
        </w:rPr>
      </w:pPr>
      <w:r w:rsidRPr="00086500">
        <w:rPr>
          <w:rFonts w:ascii="Calibri" w:hAnsi="Calibri"/>
          <w:sz w:val="22"/>
          <w:szCs w:val="22"/>
        </w:rPr>
        <w:t>See table of examples below:</w:t>
      </w:r>
    </w:p>
    <w:p w:rsidR="00F91379" w:rsidRPr="000E22BA" w:rsidRDefault="00F91379" w:rsidP="0005387C">
      <w:pPr>
        <w:spacing w:after="0"/>
        <w:jc w:val="both"/>
        <w:rPr>
          <w:rFonts w:ascii="Calibri" w:hAnsi="Calibri"/>
          <w:i/>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5"/>
        <w:gridCol w:w="3485"/>
        <w:gridCol w:w="3486"/>
      </w:tblGrid>
      <w:tr w:rsidR="00A83EE1" w:rsidRPr="000E22BA" w:rsidTr="00E72CBA">
        <w:trPr>
          <w:jc w:val="center"/>
        </w:trPr>
        <w:tc>
          <w:tcPr>
            <w:tcW w:w="3485" w:type="dxa"/>
          </w:tcPr>
          <w:p w:rsidR="00A83EE1" w:rsidRPr="000E22BA" w:rsidRDefault="00A83EE1" w:rsidP="0005387C">
            <w:pPr>
              <w:spacing w:after="0"/>
              <w:jc w:val="both"/>
              <w:rPr>
                <w:rFonts w:ascii="Calibri" w:hAnsi="Calibri"/>
                <w:i/>
                <w:sz w:val="22"/>
                <w:szCs w:val="22"/>
              </w:rPr>
            </w:pPr>
            <w:r w:rsidRPr="000E22BA">
              <w:rPr>
                <w:rFonts w:ascii="Calibri" w:hAnsi="Calibri"/>
                <w:b/>
                <w:sz w:val="22"/>
                <w:szCs w:val="22"/>
              </w:rPr>
              <w:t>Activity or thing which will or may be charged for</w:t>
            </w:r>
            <w:r w:rsidR="00041E5F" w:rsidRPr="000E22BA">
              <w:rPr>
                <w:rFonts w:ascii="Calibri" w:hAnsi="Calibri"/>
                <w:i/>
                <w:sz w:val="22"/>
                <w:szCs w:val="22"/>
              </w:rPr>
              <w:t>.</w:t>
            </w:r>
          </w:p>
        </w:tc>
        <w:tc>
          <w:tcPr>
            <w:tcW w:w="3485" w:type="dxa"/>
          </w:tcPr>
          <w:p w:rsidR="00A83EE1" w:rsidRPr="000E22BA" w:rsidRDefault="00A83EE1" w:rsidP="0005387C">
            <w:pPr>
              <w:pStyle w:val="Heading5"/>
              <w:spacing w:after="0"/>
              <w:jc w:val="both"/>
              <w:rPr>
                <w:rFonts w:ascii="Calibri" w:hAnsi="Calibri"/>
                <w:sz w:val="22"/>
                <w:szCs w:val="22"/>
              </w:rPr>
            </w:pPr>
            <w:r w:rsidRPr="000E22BA">
              <w:rPr>
                <w:rFonts w:ascii="Calibri" w:hAnsi="Calibri"/>
                <w:sz w:val="22"/>
                <w:szCs w:val="22"/>
              </w:rPr>
              <w:t>Notes</w:t>
            </w:r>
            <w:r w:rsidRPr="000E22BA">
              <w:rPr>
                <w:rFonts w:ascii="Calibri" w:hAnsi="Calibri"/>
                <w:sz w:val="22"/>
                <w:szCs w:val="22"/>
              </w:rPr>
              <w:tab/>
            </w:r>
          </w:p>
        </w:tc>
        <w:tc>
          <w:tcPr>
            <w:tcW w:w="3486" w:type="dxa"/>
          </w:tcPr>
          <w:p w:rsidR="00A83EE1" w:rsidRPr="000E22BA" w:rsidRDefault="00A83EE1" w:rsidP="0005387C">
            <w:pPr>
              <w:spacing w:after="0"/>
              <w:jc w:val="both"/>
              <w:rPr>
                <w:rFonts w:ascii="Calibri" w:hAnsi="Calibri"/>
                <w:sz w:val="22"/>
                <w:szCs w:val="22"/>
              </w:rPr>
            </w:pPr>
            <w:r w:rsidRPr="000E22BA">
              <w:rPr>
                <w:rFonts w:ascii="Calibri" w:hAnsi="Calibri"/>
                <w:b/>
                <w:sz w:val="22"/>
                <w:szCs w:val="22"/>
              </w:rPr>
              <w:t>Remitted or help available</w:t>
            </w:r>
            <w:r w:rsidR="00041E5F" w:rsidRPr="000E22BA">
              <w:rPr>
                <w:rFonts w:ascii="Calibri" w:hAnsi="Calibri"/>
                <w:sz w:val="22"/>
                <w:szCs w:val="22"/>
              </w:rPr>
              <w:t xml:space="preserve">. </w:t>
            </w:r>
          </w:p>
          <w:p w:rsidR="00041E5F" w:rsidRPr="000E22BA" w:rsidRDefault="00041E5F" w:rsidP="0005387C">
            <w:pPr>
              <w:spacing w:after="0"/>
              <w:jc w:val="both"/>
              <w:rPr>
                <w:rFonts w:ascii="Calibri" w:hAnsi="Calibri"/>
                <w:sz w:val="22"/>
                <w:szCs w:val="22"/>
              </w:rPr>
            </w:pPr>
          </w:p>
        </w:tc>
      </w:tr>
      <w:tr w:rsidR="00041E5F" w:rsidRPr="000E22BA" w:rsidTr="00E72CBA">
        <w:trPr>
          <w:jc w:val="center"/>
        </w:trPr>
        <w:tc>
          <w:tcPr>
            <w:tcW w:w="3485" w:type="dxa"/>
          </w:tcPr>
          <w:p w:rsidR="00041E5F" w:rsidRPr="000E22BA" w:rsidRDefault="00041E5F" w:rsidP="0005387C">
            <w:pPr>
              <w:spacing w:after="0"/>
              <w:jc w:val="both"/>
              <w:rPr>
                <w:rFonts w:ascii="Calibri" w:hAnsi="Calibri"/>
                <w:b/>
                <w:sz w:val="22"/>
                <w:szCs w:val="22"/>
              </w:rPr>
            </w:pPr>
            <w:r w:rsidRPr="000E22BA">
              <w:rPr>
                <w:rFonts w:ascii="Calibri" w:hAnsi="Calibri"/>
                <w:sz w:val="22"/>
                <w:szCs w:val="22"/>
              </w:rPr>
              <w:t>Charges will be made for equipment damaged or lost without good reason</w:t>
            </w:r>
          </w:p>
        </w:tc>
        <w:tc>
          <w:tcPr>
            <w:tcW w:w="3485" w:type="dxa"/>
          </w:tcPr>
          <w:p w:rsidR="00041E5F" w:rsidRPr="000E22BA" w:rsidRDefault="00041E5F" w:rsidP="0005387C">
            <w:pPr>
              <w:pStyle w:val="Heading5"/>
              <w:spacing w:after="0"/>
              <w:jc w:val="both"/>
              <w:rPr>
                <w:rFonts w:ascii="Calibri" w:hAnsi="Calibri"/>
                <w:b w:val="0"/>
                <w:sz w:val="22"/>
                <w:szCs w:val="22"/>
              </w:rPr>
            </w:pPr>
            <w:r w:rsidRPr="000E22BA">
              <w:rPr>
                <w:rFonts w:ascii="Calibri" w:hAnsi="Calibri"/>
                <w:b w:val="0"/>
                <w:sz w:val="22"/>
                <w:szCs w:val="22"/>
              </w:rPr>
              <w:t>For example:</w:t>
            </w:r>
          </w:p>
          <w:p w:rsidR="00041E5F" w:rsidRPr="000E22BA" w:rsidRDefault="00041E5F" w:rsidP="0005387C">
            <w:pPr>
              <w:spacing w:after="0"/>
              <w:jc w:val="both"/>
              <w:rPr>
                <w:rFonts w:ascii="Calibri" w:hAnsi="Calibri"/>
                <w:b/>
                <w:sz w:val="22"/>
                <w:szCs w:val="22"/>
              </w:rPr>
            </w:pPr>
            <w:r w:rsidRPr="000E22BA">
              <w:rPr>
                <w:rFonts w:ascii="Calibri" w:hAnsi="Calibri"/>
                <w:sz w:val="22"/>
                <w:szCs w:val="22"/>
              </w:rPr>
              <w:t>A lost library book.</w:t>
            </w:r>
          </w:p>
        </w:tc>
        <w:tc>
          <w:tcPr>
            <w:tcW w:w="3486" w:type="dxa"/>
          </w:tcPr>
          <w:p w:rsidR="00041E5F" w:rsidRPr="000E22BA" w:rsidRDefault="00041E5F" w:rsidP="0005387C">
            <w:pPr>
              <w:spacing w:after="0"/>
              <w:jc w:val="both"/>
              <w:rPr>
                <w:rFonts w:ascii="Calibri" w:hAnsi="Calibri"/>
                <w:sz w:val="22"/>
                <w:szCs w:val="22"/>
              </w:rPr>
            </w:pPr>
            <w:r w:rsidRPr="000E22BA">
              <w:rPr>
                <w:rFonts w:ascii="Calibri" w:hAnsi="Calibri"/>
                <w:sz w:val="22"/>
                <w:szCs w:val="22"/>
              </w:rPr>
              <w:t>None</w:t>
            </w:r>
          </w:p>
        </w:tc>
      </w:tr>
      <w:tr w:rsidR="00A83EE1" w:rsidRPr="000E22BA" w:rsidTr="00E72CBA">
        <w:trPr>
          <w:jc w:val="center"/>
        </w:trPr>
        <w:tc>
          <w:tcPr>
            <w:tcW w:w="3485" w:type="dxa"/>
          </w:tcPr>
          <w:p w:rsidR="00A83EE1" w:rsidRPr="000E22BA" w:rsidRDefault="00A83EE1" w:rsidP="0005387C">
            <w:pPr>
              <w:spacing w:after="0"/>
              <w:jc w:val="both"/>
              <w:rPr>
                <w:rFonts w:ascii="Calibri" w:hAnsi="Calibri"/>
                <w:sz w:val="22"/>
                <w:szCs w:val="22"/>
              </w:rPr>
            </w:pPr>
            <w:r w:rsidRPr="000E22BA">
              <w:rPr>
                <w:rFonts w:ascii="Calibri" w:hAnsi="Calibri"/>
                <w:sz w:val="22"/>
                <w:szCs w:val="22"/>
              </w:rPr>
              <w:t xml:space="preserve">Charges will/may be made for any materials, books, instruments, or equipment, </w:t>
            </w:r>
            <w:r w:rsidRPr="000E22BA">
              <w:rPr>
                <w:rFonts w:ascii="Calibri" w:hAnsi="Calibri"/>
                <w:i/>
                <w:sz w:val="22"/>
                <w:szCs w:val="22"/>
              </w:rPr>
              <w:t>where a parent wishes their child to own them</w:t>
            </w:r>
          </w:p>
        </w:tc>
        <w:tc>
          <w:tcPr>
            <w:tcW w:w="3485" w:type="dxa"/>
          </w:tcPr>
          <w:p w:rsidR="00CA3D22" w:rsidRDefault="00CA3D22" w:rsidP="0005387C">
            <w:pPr>
              <w:spacing w:after="0"/>
              <w:jc w:val="both"/>
              <w:rPr>
                <w:rFonts w:ascii="Calibri" w:hAnsi="Calibri"/>
                <w:sz w:val="22"/>
                <w:szCs w:val="22"/>
              </w:rPr>
            </w:pPr>
            <w:r>
              <w:rPr>
                <w:rFonts w:ascii="Calibri" w:hAnsi="Calibri"/>
                <w:sz w:val="22"/>
                <w:szCs w:val="22"/>
              </w:rPr>
              <w:t xml:space="preserve">For example, a </w:t>
            </w:r>
            <w:r w:rsidR="00A83EE1" w:rsidRPr="000E22BA">
              <w:rPr>
                <w:rFonts w:ascii="Calibri" w:hAnsi="Calibri"/>
                <w:sz w:val="22"/>
                <w:szCs w:val="22"/>
              </w:rPr>
              <w:t xml:space="preserve">clay model – </w:t>
            </w:r>
          </w:p>
          <w:p w:rsidR="00A83EE1" w:rsidRPr="000E22BA" w:rsidRDefault="00A83EE1" w:rsidP="0005387C">
            <w:pPr>
              <w:spacing w:after="0"/>
              <w:jc w:val="both"/>
              <w:rPr>
                <w:rFonts w:ascii="Calibri" w:hAnsi="Calibri"/>
                <w:sz w:val="22"/>
                <w:szCs w:val="22"/>
              </w:rPr>
            </w:pPr>
            <w:proofErr w:type="gramStart"/>
            <w:r w:rsidRPr="000E22BA">
              <w:rPr>
                <w:rFonts w:ascii="Calibri" w:hAnsi="Calibri"/>
                <w:sz w:val="22"/>
                <w:szCs w:val="22"/>
              </w:rPr>
              <w:t>a</w:t>
            </w:r>
            <w:proofErr w:type="gramEnd"/>
            <w:r w:rsidRPr="000E22BA">
              <w:rPr>
                <w:rFonts w:ascii="Calibri" w:hAnsi="Calibri"/>
                <w:sz w:val="22"/>
                <w:szCs w:val="22"/>
              </w:rPr>
              <w:t xml:space="preserve"> charge to cover the cost of the clay.</w:t>
            </w:r>
          </w:p>
        </w:tc>
        <w:tc>
          <w:tcPr>
            <w:tcW w:w="3486" w:type="dxa"/>
          </w:tcPr>
          <w:p w:rsidR="00A83EE1" w:rsidRPr="000E22BA" w:rsidRDefault="00041E5F" w:rsidP="0005387C">
            <w:pPr>
              <w:spacing w:after="0"/>
              <w:jc w:val="both"/>
              <w:rPr>
                <w:rFonts w:ascii="Calibri" w:hAnsi="Calibri"/>
                <w:sz w:val="22"/>
                <w:szCs w:val="22"/>
              </w:rPr>
            </w:pPr>
            <w:r w:rsidRPr="000E22BA">
              <w:rPr>
                <w:rFonts w:ascii="Calibri" w:hAnsi="Calibri"/>
                <w:sz w:val="22"/>
                <w:szCs w:val="22"/>
              </w:rPr>
              <w:t xml:space="preserve">Children may take part in the activity but will not take the finished product home. </w:t>
            </w:r>
          </w:p>
        </w:tc>
      </w:tr>
      <w:tr w:rsidR="00A83EE1" w:rsidRPr="000E22BA" w:rsidTr="00E72CBA">
        <w:trPr>
          <w:jc w:val="center"/>
        </w:trPr>
        <w:tc>
          <w:tcPr>
            <w:tcW w:w="3485" w:type="dxa"/>
          </w:tcPr>
          <w:p w:rsidR="00A83EE1" w:rsidRPr="000E22BA" w:rsidRDefault="00A83EE1" w:rsidP="0005387C">
            <w:pPr>
              <w:spacing w:after="0"/>
              <w:jc w:val="both"/>
              <w:rPr>
                <w:rFonts w:ascii="Calibri" w:hAnsi="Calibri"/>
                <w:sz w:val="22"/>
                <w:szCs w:val="22"/>
              </w:rPr>
            </w:pPr>
            <w:r w:rsidRPr="000E22BA">
              <w:rPr>
                <w:rFonts w:ascii="Calibri" w:hAnsi="Calibri"/>
                <w:sz w:val="22"/>
                <w:szCs w:val="22"/>
              </w:rPr>
              <w:t>Charges will/may be made for music tuition</w:t>
            </w:r>
          </w:p>
        </w:tc>
        <w:tc>
          <w:tcPr>
            <w:tcW w:w="3485" w:type="dxa"/>
          </w:tcPr>
          <w:p w:rsidR="00A83EE1" w:rsidRPr="000E22BA" w:rsidRDefault="00A83EE1" w:rsidP="0005387C">
            <w:pPr>
              <w:spacing w:after="0"/>
              <w:jc w:val="both"/>
              <w:rPr>
                <w:rFonts w:ascii="Calibri" w:hAnsi="Calibri"/>
                <w:sz w:val="22"/>
                <w:szCs w:val="22"/>
              </w:rPr>
            </w:pPr>
            <w:r w:rsidRPr="000E22BA">
              <w:rPr>
                <w:rFonts w:ascii="Calibri" w:hAnsi="Calibri"/>
                <w:sz w:val="22"/>
                <w:szCs w:val="22"/>
              </w:rPr>
              <w:t>The cost, or a proportion of the costs, for teaching staff employed to provide tuition in playing a musical instrument or singing, where the tuition is an optional extra for an individual pupil or groups of up to four pupils</w:t>
            </w:r>
          </w:p>
        </w:tc>
        <w:tc>
          <w:tcPr>
            <w:tcW w:w="3486" w:type="dxa"/>
          </w:tcPr>
          <w:p w:rsidR="00A83EE1" w:rsidRPr="000E22BA" w:rsidRDefault="00041E5F" w:rsidP="0005387C">
            <w:pPr>
              <w:spacing w:after="0"/>
              <w:jc w:val="both"/>
              <w:rPr>
                <w:rFonts w:ascii="Calibri" w:hAnsi="Calibri"/>
                <w:sz w:val="22"/>
                <w:szCs w:val="22"/>
              </w:rPr>
            </w:pPr>
            <w:r w:rsidRPr="000E22BA">
              <w:rPr>
                <w:rFonts w:ascii="Calibri" w:hAnsi="Calibri"/>
                <w:sz w:val="22"/>
                <w:szCs w:val="22"/>
              </w:rPr>
              <w:t>Permission for category A</w:t>
            </w:r>
          </w:p>
          <w:p w:rsidR="00041E5F" w:rsidRPr="000E22BA" w:rsidRDefault="00041E5F" w:rsidP="0005387C">
            <w:pPr>
              <w:spacing w:after="0"/>
              <w:jc w:val="both"/>
              <w:rPr>
                <w:rFonts w:ascii="Calibri" w:hAnsi="Calibri"/>
                <w:sz w:val="22"/>
                <w:szCs w:val="22"/>
              </w:rPr>
            </w:pPr>
            <w:r w:rsidRPr="000E22BA">
              <w:rPr>
                <w:rFonts w:ascii="Calibri" w:hAnsi="Calibri"/>
                <w:sz w:val="22"/>
                <w:szCs w:val="22"/>
              </w:rPr>
              <w:t>(see below)</w:t>
            </w:r>
          </w:p>
        </w:tc>
      </w:tr>
      <w:tr w:rsidR="00A83EE1" w:rsidRPr="000E22BA" w:rsidTr="00E72CBA">
        <w:trPr>
          <w:jc w:val="center"/>
        </w:trPr>
        <w:tc>
          <w:tcPr>
            <w:tcW w:w="3485" w:type="dxa"/>
          </w:tcPr>
          <w:p w:rsidR="00A83EE1" w:rsidRPr="000E22BA" w:rsidRDefault="00A83EE1" w:rsidP="0005387C">
            <w:pPr>
              <w:spacing w:after="0"/>
              <w:jc w:val="both"/>
              <w:rPr>
                <w:rFonts w:ascii="Calibri" w:hAnsi="Calibri"/>
                <w:sz w:val="22"/>
                <w:szCs w:val="22"/>
              </w:rPr>
            </w:pPr>
            <w:r w:rsidRPr="000E22BA">
              <w:rPr>
                <w:rFonts w:ascii="Calibri" w:hAnsi="Calibri"/>
                <w:sz w:val="22"/>
                <w:szCs w:val="22"/>
              </w:rPr>
              <w:t>Charges will be made for the board and lodging component of residential trips</w:t>
            </w:r>
          </w:p>
        </w:tc>
        <w:tc>
          <w:tcPr>
            <w:tcW w:w="3485" w:type="dxa"/>
          </w:tcPr>
          <w:p w:rsidR="00A83EE1" w:rsidRPr="000E22BA" w:rsidRDefault="00A83EE1" w:rsidP="0005387C">
            <w:pPr>
              <w:spacing w:after="0"/>
              <w:jc w:val="both"/>
              <w:rPr>
                <w:rFonts w:ascii="Calibri" w:hAnsi="Calibri"/>
                <w:sz w:val="22"/>
                <w:szCs w:val="22"/>
              </w:rPr>
            </w:pPr>
            <w:r w:rsidRPr="000E22BA">
              <w:rPr>
                <w:rFonts w:ascii="Calibri" w:hAnsi="Calibri"/>
                <w:sz w:val="22"/>
                <w:szCs w:val="22"/>
              </w:rPr>
              <w:t>The charge will not exceed the actual cost</w:t>
            </w:r>
          </w:p>
        </w:tc>
        <w:tc>
          <w:tcPr>
            <w:tcW w:w="3486" w:type="dxa"/>
          </w:tcPr>
          <w:p w:rsidR="00A83EE1" w:rsidRPr="000E22BA" w:rsidRDefault="00A83EE1" w:rsidP="0005387C">
            <w:pPr>
              <w:spacing w:after="0"/>
              <w:jc w:val="both"/>
              <w:rPr>
                <w:rFonts w:ascii="Calibri" w:hAnsi="Calibri"/>
                <w:sz w:val="22"/>
                <w:szCs w:val="22"/>
              </w:rPr>
            </w:pPr>
            <w:r w:rsidRPr="000E22BA">
              <w:rPr>
                <w:rFonts w:ascii="Calibri" w:hAnsi="Calibri"/>
                <w:sz w:val="22"/>
                <w:szCs w:val="22"/>
              </w:rPr>
              <w:t>Remission for category A (see below)</w:t>
            </w:r>
          </w:p>
        </w:tc>
      </w:tr>
      <w:tr w:rsidR="00A83EE1" w:rsidRPr="000E22BA" w:rsidTr="00E72CBA">
        <w:trPr>
          <w:jc w:val="center"/>
        </w:trPr>
        <w:tc>
          <w:tcPr>
            <w:tcW w:w="3485" w:type="dxa"/>
          </w:tcPr>
          <w:p w:rsidR="00A83EE1" w:rsidRPr="000E22BA" w:rsidRDefault="00041E5F" w:rsidP="0005387C">
            <w:pPr>
              <w:spacing w:after="0"/>
              <w:jc w:val="both"/>
              <w:rPr>
                <w:rFonts w:ascii="Calibri" w:hAnsi="Calibri"/>
                <w:sz w:val="22"/>
                <w:szCs w:val="22"/>
              </w:rPr>
            </w:pPr>
            <w:r w:rsidRPr="000E22BA">
              <w:rPr>
                <w:rFonts w:ascii="Calibri" w:hAnsi="Calibri"/>
                <w:sz w:val="22"/>
                <w:szCs w:val="22"/>
              </w:rPr>
              <w:t>Transport Costs</w:t>
            </w:r>
          </w:p>
        </w:tc>
        <w:tc>
          <w:tcPr>
            <w:tcW w:w="3485" w:type="dxa"/>
          </w:tcPr>
          <w:p w:rsidR="00A83EE1" w:rsidRPr="000E22BA" w:rsidRDefault="00041E5F" w:rsidP="0005387C">
            <w:pPr>
              <w:spacing w:after="0"/>
              <w:jc w:val="both"/>
              <w:rPr>
                <w:rFonts w:ascii="Calibri" w:hAnsi="Calibri"/>
                <w:sz w:val="22"/>
                <w:szCs w:val="22"/>
              </w:rPr>
            </w:pPr>
            <w:r w:rsidRPr="000E22BA">
              <w:rPr>
                <w:rFonts w:ascii="Calibri" w:hAnsi="Calibri"/>
                <w:sz w:val="22"/>
                <w:szCs w:val="22"/>
              </w:rPr>
              <w:t xml:space="preserve">The </w:t>
            </w:r>
            <w:proofErr w:type="gramStart"/>
            <w:r w:rsidRPr="000E22BA">
              <w:rPr>
                <w:rFonts w:ascii="Calibri" w:hAnsi="Calibri"/>
                <w:sz w:val="22"/>
                <w:szCs w:val="22"/>
              </w:rPr>
              <w:t>cost,</w:t>
            </w:r>
            <w:proofErr w:type="gramEnd"/>
            <w:r w:rsidRPr="000E22BA">
              <w:rPr>
                <w:rFonts w:ascii="Calibri" w:hAnsi="Calibri"/>
                <w:sz w:val="22"/>
                <w:szCs w:val="22"/>
              </w:rPr>
              <w:t xml:space="preserve"> or a proportion of the cost of transport for a trip that is an optional extra.</w:t>
            </w:r>
          </w:p>
        </w:tc>
        <w:tc>
          <w:tcPr>
            <w:tcW w:w="3486" w:type="dxa"/>
          </w:tcPr>
          <w:p w:rsidR="00A83EE1" w:rsidRPr="000E22BA" w:rsidRDefault="005E6E11" w:rsidP="0005387C">
            <w:pPr>
              <w:spacing w:after="0"/>
              <w:jc w:val="both"/>
              <w:rPr>
                <w:rFonts w:ascii="Calibri" w:hAnsi="Calibri"/>
                <w:sz w:val="22"/>
                <w:szCs w:val="22"/>
              </w:rPr>
            </w:pPr>
            <w:r w:rsidRPr="000E22BA">
              <w:rPr>
                <w:rFonts w:ascii="Calibri" w:hAnsi="Calibri"/>
                <w:sz w:val="22"/>
                <w:szCs w:val="22"/>
              </w:rPr>
              <w:t>Remission for category A (see below)</w:t>
            </w:r>
          </w:p>
        </w:tc>
      </w:tr>
    </w:tbl>
    <w:p w:rsidR="00294C2A" w:rsidRPr="000E22BA" w:rsidRDefault="00294C2A" w:rsidP="0005387C">
      <w:pPr>
        <w:spacing w:after="0"/>
        <w:jc w:val="both"/>
        <w:rPr>
          <w:rFonts w:ascii="Calibri" w:hAnsi="Calibri"/>
          <w:sz w:val="22"/>
          <w:szCs w:val="22"/>
        </w:rPr>
      </w:pPr>
    </w:p>
    <w:p w:rsidR="00A83EE1" w:rsidRPr="000E22BA" w:rsidRDefault="00A83EE1" w:rsidP="0005387C">
      <w:pPr>
        <w:spacing w:after="0"/>
        <w:jc w:val="both"/>
        <w:rPr>
          <w:rFonts w:ascii="Calibri" w:hAnsi="Calibri"/>
          <w:b/>
          <w:sz w:val="22"/>
          <w:szCs w:val="22"/>
        </w:rPr>
      </w:pPr>
      <w:r w:rsidRPr="000E22BA">
        <w:rPr>
          <w:rFonts w:ascii="Calibri" w:hAnsi="Calibri"/>
          <w:b/>
          <w:sz w:val="22"/>
          <w:szCs w:val="22"/>
        </w:rPr>
        <w:lastRenderedPageBreak/>
        <w:t>3. Families qualifying for remission or help with charges</w:t>
      </w:r>
    </w:p>
    <w:p w:rsidR="00A83EE1" w:rsidRDefault="00A83EE1" w:rsidP="0005387C">
      <w:pPr>
        <w:spacing w:after="0"/>
        <w:jc w:val="both"/>
        <w:rPr>
          <w:rFonts w:ascii="Calibri" w:hAnsi="Calibri"/>
          <w:sz w:val="22"/>
          <w:szCs w:val="22"/>
        </w:rPr>
      </w:pPr>
      <w:r w:rsidRPr="000E22BA">
        <w:rPr>
          <w:rFonts w:ascii="Calibri" w:hAnsi="Calibri"/>
          <w:sz w:val="22"/>
          <w:szCs w:val="22"/>
        </w:rPr>
        <w:t xml:space="preserve">In order to remove financial barriers from disadvantaged pupils, the governing body has agreed that some activities and visits where charges can legally be made will be offered at no charge or a reduced charge to parents in particular circumstances. This remissions policy sets out the circumstances in which charges will be waived. If remission or help is available in relation to a particular charge it is indicated in the right hand column of the table above. Criteria for qualification for remission are given below. </w:t>
      </w:r>
    </w:p>
    <w:p w:rsidR="00451BD6" w:rsidRPr="000E22BA" w:rsidRDefault="00451BD6" w:rsidP="0005387C">
      <w:pPr>
        <w:spacing w:after="0"/>
        <w:jc w:val="both"/>
        <w:rPr>
          <w:rFonts w:ascii="Calibri" w:hAnsi="Calibri"/>
          <w:sz w:val="22"/>
          <w:szCs w:val="22"/>
        </w:rPr>
      </w:pPr>
    </w:p>
    <w:p w:rsidR="00A83EE1" w:rsidRPr="000E22BA" w:rsidRDefault="00A83EE1" w:rsidP="0005387C">
      <w:pPr>
        <w:pStyle w:val="Heading6"/>
        <w:spacing w:after="0"/>
        <w:jc w:val="both"/>
        <w:rPr>
          <w:rFonts w:ascii="Calibri" w:hAnsi="Calibri"/>
          <w:sz w:val="22"/>
          <w:szCs w:val="22"/>
        </w:rPr>
      </w:pPr>
      <w:r w:rsidRPr="000E22BA">
        <w:rPr>
          <w:rFonts w:ascii="Calibri" w:hAnsi="Calibri"/>
          <w:sz w:val="22"/>
          <w:szCs w:val="22"/>
        </w:rPr>
        <w:t>Category A</w:t>
      </w:r>
    </w:p>
    <w:p w:rsidR="00A83EE1" w:rsidRPr="000E22BA" w:rsidRDefault="00A83EE1" w:rsidP="0005387C">
      <w:pPr>
        <w:spacing w:after="0"/>
        <w:jc w:val="both"/>
        <w:rPr>
          <w:rFonts w:ascii="Calibri" w:hAnsi="Calibri"/>
          <w:sz w:val="22"/>
          <w:szCs w:val="22"/>
        </w:rPr>
      </w:pPr>
      <w:r w:rsidRPr="000E22BA">
        <w:rPr>
          <w:rFonts w:ascii="Calibri" w:hAnsi="Calibri"/>
          <w:sz w:val="22"/>
          <w:szCs w:val="22"/>
        </w:rPr>
        <w:t>Parents in receipt of</w:t>
      </w:r>
    </w:p>
    <w:p w:rsidR="00A83EE1" w:rsidRPr="000E22BA" w:rsidRDefault="00A83EE1" w:rsidP="00FC3583">
      <w:pPr>
        <w:pStyle w:val="bullets"/>
        <w:numPr>
          <w:ilvl w:val="0"/>
          <w:numId w:val="12"/>
        </w:numPr>
        <w:spacing w:after="0"/>
        <w:jc w:val="both"/>
        <w:rPr>
          <w:rFonts w:ascii="Calibri" w:hAnsi="Calibri"/>
          <w:sz w:val="22"/>
          <w:szCs w:val="22"/>
        </w:rPr>
      </w:pPr>
      <w:r w:rsidRPr="000E22BA">
        <w:rPr>
          <w:rFonts w:ascii="Calibri" w:hAnsi="Calibri"/>
          <w:sz w:val="22"/>
          <w:szCs w:val="22"/>
        </w:rPr>
        <w:t>Income Support</w:t>
      </w:r>
      <w:r w:rsidR="007F0D9D">
        <w:rPr>
          <w:rFonts w:ascii="Calibri" w:hAnsi="Calibri"/>
          <w:sz w:val="22"/>
          <w:szCs w:val="22"/>
        </w:rPr>
        <w:t xml:space="preserve"> (IS)</w:t>
      </w:r>
    </w:p>
    <w:p w:rsidR="00A83EE1" w:rsidRPr="000E22BA" w:rsidRDefault="00A83EE1" w:rsidP="00FC3583">
      <w:pPr>
        <w:pStyle w:val="bullets"/>
        <w:numPr>
          <w:ilvl w:val="0"/>
          <w:numId w:val="12"/>
        </w:numPr>
        <w:spacing w:after="0"/>
        <w:jc w:val="both"/>
        <w:rPr>
          <w:rFonts w:ascii="Calibri" w:hAnsi="Calibri"/>
          <w:sz w:val="22"/>
          <w:szCs w:val="22"/>
        </w:rPr>
      </w:pPr>
      <w:r w:rsidRPr="000E22BA">
        <w:rPr>
          <w:rFonts w:ascii="Calibri" w:hAnsi="Calibri"/>
          <w:sz w:val="22"/>
          <w:szCs w:val="22"/>
        </w:rPr>
        <w:t>Income</w:t>
      </w:r>
      <w:r w:rsidR="007F0D9D">
        <w:rPr>
          <w:rFonts w:ascii="Calibri" w:hAnsi="Calibri"/>
          <w:sz w:val="22"/>
          <w:szCs w:val="22"/>
        </w:rPr>
        <w:t xml:space="preserve"> B</w:t>
      </w:r>
      <w:r w:rsidRPr="000E22BA">
        <w:rPr>
          <w:rFonts w:ascii="Calibri" w:hAnsi="Calibri"/>
          <w:sz w:val="22"/>
          <w:szCs w:val="22"/>
        </w:rPr>
        <w:t>ased Jobseekers Allowance</w:t>
      </w:r>
      <w:r w:rsidR="007F0D9D">
        <w:rPr>
          <w:rFonts w:ascii="Calibri" w:hAnsi="Calibri"/>
          <w:sz w:val="22"/>
          <w:szCs w:val="22"/>
        </w:rPr>
        <w:t xml:space="preserve"> (IBJSA)</w:t>
      </w:r>
    </w:p>
    <w:p w:rsidR="00CA3D22" w:rsidRPr="00CA3D22" w:rsidRDefault="00CA3D22" w:rsidP="00CA3D22">
      <w:pPr>
        <w:pStyle w:val="bullets"/>
        <w:numPr>
          <w:ilvl w:val="0"/>
          <w:numId w:val="12"/>
        </w:numPr>
        <w:spacing w:after="0"/>
        <w:jc w:val="both"/>
        <w:rPr>
          <w:rFonts w:ascii="Calibri" w:hAnsi="Calibri"/>
          <w:sz w:val="22"/>
          <w:szCs w:val="22"/>
        </w:rPr>
      </w:pPr>
      <w:r>
        <w:rPr>
          <w:rFonts w:ascii="Calibri" w:hAnsi="Calibri"/>
          <w:sz w:val="22"/>
          <w:szCs w:val="22"/>
        </w:rPr>
        <w:t xml:space="preserve">Income Related </w:t>
      </w:r>
      <w:r w:rsidR="007F0D9D">
        <w:rPr>
          <w:rFonts w:ascii="Calibri" w:hAnsi="Calibri"/>
          <w:sz w:val="22"/>
          <w:szCs w:val="22"/>
        </w:rPr>
        <w:t>Employment and Support Allowance</w:t>
      </w:r>
    </w:p>
    <w:p w:rsidR="00A83EE1" w:rsidRDefault="00A83EE1" w:rsidP="00FC3583">
      <w:pPr>
        <w:pStyle w:val="bullets"/>
        <w:numPr>
          <w:ilvl w:val="0"/>
          <w:numId w:val="12"/>
        </w:numPr>
        <w:spacing w:after="0"/>
        <w:jc w:val="both"/>
        <w:rPr>
          <w:rFonts w:ascii="Calibri" w:hAnsi="Calibri"/>
          <w:sz w:val="22"/>
          <w:szCs w:val="22"/>
        </w:rPr>
      </w:pPr>
      <w:r w:rsidRPr="000E22BA">
        <w:rPr>
          <w:rFonts w:ascii="Calibri" w:hAnsi="Calibri"/>
          <w:sz w:val="22"/>
          <w:szCs w:val="22"/>
        </w:rPr>
        <w:t>Chil</w:t>
      </w:r>
      <w:r w:rsidR="00E14FAB">
        <w:rPr>
          <w:rFonts w:ascii="Calibri" w:hAnsi="Calibri"/>
          <w:sz w:val="22"/>
          <w:szCs w:val="22"/>
        </w:rPr>
        <w:t xml:space="preserve">d Tax Credit, provided </w:t>
      </w:r>
      <w:r w:rsidR="00705368">
        <w:rPr>
          <w:rFonts w:ascii="Calibri" w:hAnsi="Calibri"/>
          <w:sz w:val="22"/>
          <w:szCs w:val="22"/>
        </w:rPr>
        <w:t xml:space="preserve">the annual taxable income, as </w:t>
      </w:r>
      <w:r w:rsidR="007F0D9D">
        <w:rPr>
          <w:rFonts w:ascii="Calibri" w:hAnsi="Calibri"/>
          <w:sz w:val="22"/>
          <w:szCs w:val="22"/>
        </w:rPr>
        <w:t>assessed</w:t>
      </w:r>
      <w:r w:rsidR="00E14FAB">
        <w:rPr>
          <w:rFonts w:ascii="Calibri" w:hAnsi="Calibri"/>
          <w:sz w:val="22"/>
          <w:szCs w:val="22"/>
        </w:rPr>
        <w:t xml:space="preserve"> </w:t>
      </w:r>
      <w:r w:rsidR="007F0D9D">
        <w:rPr>
          <w:rFonts w:ascii="Calibri" w:hAnsi="Calibri"/>
          <w:sz w:val="22"/>
          <w:szCs w:val="22"/>
        </w:rPr>
        <w:t>by</w:t>
      </w:r>
      <w:r w:rsidR="00E14FAB">
        <w:rPr>
          <w:rFonts w:ascii="Calibri" w:hAnsi="Calibri"/>
          <w:sz w:val="22"/>
          <w:szCs w:val="22"/>
        </w:rPr>
        <w:t xml:space="preserve"> the Inland Revenue is not </w:t>
      </w:r>
      <w:r w:rsidR="007F0D9D">
        <w:rPr>
          <w:rFonts w:ascii="Calibri" w:hAnsi="Calibri"/>
          <w:sz w:val="22"/>
          <w:szCs w:val="22"/>
        </w:rPr>
        <w:t>in excess of £16,</w:t>
      </w:r>
      <w:r w:rsidR="00CA3D22">
        <w:rPr>
          <w:rFonts w:ascii="Calibri" w:hAnsi="Calibri"/>
          <w:sz w:val="22"/>
          <w:szCs w:val="22"/>
        </w:rPr>
        <w:t>190</w:t>
      </w:r>
      <w:r w:rsidR="007F0D9D">
        <w:rPr>
          <w:rFonts w:ascii="Calibri" w:hAnsi="Calibri"/>
          <w:sz w:val="22"/>
          <w:szCs w:val="22"/>
        </w:rPr>
        <w:t xml:space="preserve">.  Families who also receive an award of Working Tax Credit </w:t>
      </w:r>
      <w:r w:rsidR="007F0D9D" w:rsidRPr="007F0D9D">
        <w:rPr>
          <w:rFonts w:ascii="Calibri" w:hAnsi="Calibri"/>
          <w:b/>
          <w:sz w:val="22"/>
          <w:szCs w:val="22"/>
        </w:rPr>
        <w:t>do not</w:t>
      </w:r>
      <w:r w:rsidR="007F0D9D">
        <w:rPr>
          <w:rFonts w:ascii="Calibri" w:hAnsi="Calibri"/>
          <w:b/>
          <w:sz w:val="22"/>
          <w:szCs w:val="22"/>
        </w:rPr>
        <w:t xml:space="preserve"> </w:t>
      </w:r>
      <w:r w:rsidR="007F0D9D">
        <w:rPr>
          <w:rFonts w:ascii="Calibri" w:hAnsi="Calibri"/>
          <w:sz w:val="22"/>
          <w:szCs w:val="22"/>
        </w:rPr>
        <w:t>qualify to claim</w:t>
      </w:r>
      <w:r w:rsidR="00E14FAB">
        <w:rPr>
          <w:rFonts w:ascii="Calibri" w:hAnsi="Calibri"/>
          <w:sz w:val="22"/>
          <w:szCs w:val="22"/>
        </w:rPr>
        <w:t xml:space="preserve"> </w:t>
      </w:r>
      <w:proofErr w:type="gramStart"/>
      <w:r w:rsidR="007F0D9D">
        <w:rPr>
          <w:rFonts w:ascii="Calibri" w:hAnsi="Calibri"/>
          <w:sz w:val="22"/>
          <w:szCs w:val="22"/>
        </w:rPr>
        <w:t>for</w:t>
      </w:r>
      <w:r w:rsidR="00E14FAB">
        <w:rPr>
          <w:rFonts w:ascii="Calibri" w:hAnsi="Calibri"/>
          <w:sz w:val="22"/>
          <w:szCs w:val="22"/>
        </w:rPr>
        <w:t xml:space="preserve"> </w:t>
      </w:r>
      <w:r w:rsidR="007F0D9D">
        <w:rPr>
          <w:rFonts w:ascii="Calibri" w:hAnsi="Calibri"/>
          <w:sz w:val="22"/>
          <w:szCs w:val="22"/>
        </w:rPr>
        <w:t xml:space="preserve"> free</w:t>
      </w:r>
      <w:proofErr w:type="gramEnd"/>
      <w:r w:rsidR="007F0D9D">
        <w:rPr>
          <w:rFonts w:ascii="Calibri" w:hAnsi="Calibri"/>
          <w:sz w:val="22"/>
          <w:szCs w:val="22"/>
        </w:rPr>
        <w:t xml:space="preserve"> school </w:t>
      </w:r>
      <w:r w:rsidR="00E14FAB">
        <w:rPr>
          <w:rFonts w:ascii="Calibri" w:hAnsi="Calibri"/>
          <w:sz w:val="22"/>
          <w:szCs w:val="22"/>
        </w:rPr>
        <w:t xml:space="preserve"> </w:t>
      </w:r>
      <w:r w:rsidR="007F0D9D">
        <w:rPr>
          <w:rFonts w:ascii="Calibri" w:hAnsi="Calibri"/>
          <w:sz w:val="22"/>
          <w:szCs w:val="22"/>
        </w:rPr>
        <w:t>meals</w:t>
      </w:r>
      <w:r w:rsidR="00CA3D22">
        <w:rPr>
          <w:rFonts w:ascii="Calibri" w:hAnsi="Calibri"/>
          <w:sz w:val="22"/>
          <w:szCs w:val="22"/>
        </w:rPr>
        <w:t>.</w:t>
      </w:r>
    </w:p>
    <w:p w:rsidR="002A4703" w:rsidRDefault="00CA3D22" w:rsidP="00FC3583">
      <w:pPr>
        <w:pStyle w:val="bullets"/>
        <w:numPr>
          <w:ilvl w:val="0"/>
          <w:numId w:val="12"/>
        </w:numPr>
        <w:spacing w:after="0"/>
        <w:jc w:val="both"/>
        <w:rPr>
          <w:rFonts w:ascii="Calibri" w:hAnsi="Calibri"/>
          <w:sz w:val="22"/>
          <w:szCs w:val="22"/>
        </w:rPr>
      </w:pPr>
      <w:r>
        <w:rPr>
          <w:rFonts w:ascii="Calibri" w:hAnsi="Calibri"/>
          <w:sz w:val="22"/>
          <w:szCs w:val="22"/>
        </w:rPr>
        <w:t>Working Tax Credit run-on – paid for 4 weeks after you stop qualifying for Working Tax Credit</w:t>
      </w:r>
    </w:p>
    <w:p w:rsidR="00CA3D22" w:rsidRPr="007F0D9D" w:rsidRDefault="002A4703" w:rsidP="00FC3583">
      <w:pPr>
        <w:pStyle w:val="bullets"/>
        <w:numPr>
          <w:ilvl w:val="0"/>
          <w:numId w:val="12"/>
        </w:numPr>
        <w:spacing w:after="0"/>
        <w:jc w:val="both"/>
        <w:rPr>
          <w:rFonts w:ascii="Calibri" w:hAnsi="Calibri"/>
          <w:sz w:val="22"/>
          <w:szCs w:val="22"/>
        </w:rPr>
      </w:pPr>
      <w:r>
        <w:rPr>
          <w:rFonts w:ascii="Calibri" w:hAnsi="Calibri"/>
          <w:sz w:val="22"/>
          <w:szCs w:val="22"/>
        </w:rPr>
        <w:t>Universal Credit – if you apply on or after 1 April 2018 your household income must be less than £7,400 a year (after tax and not including any benefits you get)</w:t>
      </w:r>
      <w:r w:rsidR="00CA3D22">
        <w:rPr>
          <w:rFonts w:ascii="Calibri" w:hAnsi="Calibri"/>
          <w:sz w:val="22"/>
          <w:szCs w:val="22"/>
        </w:rPr>
        <w:t xml:space="preserve"> </w:t>
      </w:r>
    </w:p>
    <w:p w:rsidR="002968E9" w:rsidRDefault="007F0D9D" w:rsidP="00FC3583">
      <w:pPr>
        <w:pStyle w:val="bullets"/>
        <w:numPr>
          <w:ilvl w:val="0"/>
          <w:numId w:val="12"/>
        </w:numPr>
        <w:spacing w:after="0"/>
        <w:jc w:val="both"/>
        <w:rPr>
          <w:rFonts w:ascii="Calibri" w:hAnsi="Calibri"/>
          <w:sz w:val="22"/>
          <w:szCs w:val="22"/>
        </w:rPr>
      </w:pPr>
      <w:r>
        <w:rPr>
          <w:rFonts w:ascii="Calibri" w:hAnsi="Calibri"/>
          <w:sz w:val="22"/>
          <w:szCs w:val="22"/>
        </w:rPr>
        <w:t xml:space="preserve">The Guarantee element of </w:t>
      </w:r>
      <w:r w:rsidR="00A83EE1" w:rsidRPr="000E22BA">
        <w:rPr>
          <w:rFonts w:ascii="Calibri" w:hAnsi="Calibri"/>
          <w:sz w:val="22"/>
          <w:szCs w:val="22"/>
        </w:rPr>
        <w:t>State Pension</w:t>
      </w:r>
      <w:r>
        <w:rPr>
          <w:rFonts w:ascii="Calibri" w:hAnsi="Calibri"/>
          <w:sz w:val="22"/>
          <w:szCs w:val="22"/>
        </w:rPr>
        <w:t xml:space="preserve"> Credit</w:t>
      </w:r>
    </w:p>
    <w:p w:rsidR="00161740" w:rsidRDefault="00161740" w:rsidP="00FC3583">
      <w:pPr>
        <w:pStyle w:val="bullets"/>
        <w:numPr>
          <w:ilvl w:val="0"/>
          <w:numId w:val="12"/>
        </w:numPr>
        <w:spacing w:after="0"/>
        <w:jc w:val="both"/>
        <w:rPr>
          <w:rFonts w:ascii="Calibri" w:hAnsi="Calibri"/>
          <w:sz w:val="22"/>
          <w:szCs w:val="22"/>
        </w:rPr>
      </w:pPr>
      <w:r>
        <w:rPr>
          <w:rFonts w:ascii="Calibri" w:hAnsi="Calibri"/>
          <w:sz w:val="22"/>
          <w:szCs w:val="22"/>
        </w:rPr>
        <w:t>Support under part VI of the Immigration and Asylum Act 1999</w:t>
      </w:r>
    </w:p>
    <w:p w:rsidR="00161740" w:rsidRDefault="00161740" w:rsidP="00FC3583">
      <w:pPr>
        <w:pStyle w:val="bullets"/>
        <w:numPr>
          <w:ilvl w:val="0"/>
          <w:numId w:val="12"/>
        </w:numPr>
        <w:spacing w:after="0"/>
        <w:jc w:val="both"/>
        <w:rPr>
          <w:rFonts w:ascii="Calibri" w:hAnsi="Calibri"/>
          <w:sz w:val="22"/>
          <w:szCs w:val="22"/>
        </w:rPr>
      </w:pPr>
      <w:r>
        <w:rPr>
          <w:rFonts w:ascii="Calibri" w:hAnsi="Calibri"/>
          <w:sz w:val="22"/>
          <w:szCs w:val="22"/>
        </w:rPr>
        <w:t>Children who receive Income Support (IS) or Income Based Jobseekers Al</w:t>
      </w:r>
      <w:r w:rsidR="00FC3583">
        <w:rPr>
          <w:rFonts w:ascii="Calibri" w:hAnsi="Calibri"/>
          <w:sz w:val="22"/>
          <w:szCs w:val="22"/>
        </w:rPr>
        <w:t xml:space="preserve">lowance in their own right are </w:t>
      </w:r>
      <w:r>
        <w:rPr>
          <w:rFonts w:ascii="Calibri" w:hAnsi="Calibri"/>
          <w:sz w:val="22"/>
          <w:szCs w:val="22"/>
        </w:rPr>
        <w:t xml:space="preserve">also entitled to receive free school meals          </w:t>
      </w:r>
    </w:p>
    <w:p w:rsidR="00294C2A" w:rsidRDefault="00294C2A" w:rsidP="0005387C">
      <w:pPr>
        <w:pStyle w:val="bullets"/>
        <w:spacing w:after="0"/>
        <w:ind w:left="360" w:firstLine="0"/>
        <w:jc w:val="both"/>
        <w:rPr>
          <w:rFonts w:ascii="Calibri" w:hAnsi="Calibri"/>
          <w:sz w:val="22"/>
          <w:szCs w:val="22"/>
        </w:rPr>
      </w:pPr>
    </w:p>
    <w:p w:rsidR="00705368" w:rsidRDefault="00705368" w:rsidP="0005387C">
      <w:pPr>
        <w:pStyle w:val="bullets"/>
        <w:spacing w:after="0"/>
        <w:ind w:left="360" w:firstLine="0"/>
        <w:jc w:val="both"/>
        <w:rPr>
          <w:rFonts w:ascii="Calibri" w:hAnsi="Calibri"/>
          <w:sz w:val="22"/>
          <w:szCs w:val="22"/>
        </w:rPr>
      </w:pPr>
    </w:p>
    <w:p w:rsidR="00A83EE1" w:rsidRPr="000E22BA" w:rsidRDefault="00A83EE1" w:rsidP="0005387C">
      <w:pPr>
        <w:spacing w:after="0"/>
        <w:jc w:val="both"/>
        <w:rPr>
          <w:rFonts w:ascii="Calibri" w:hAnsi="Calibri"/>
          <w:b/>
          <w:sz w:val="22"/>
          <w:szCs w:val="22"/>
        </w:rPr>
      </w:pPr>
      <w:r w:rsidRPr="000E22BA">
        <w:rPr>
          <w:rFonts w:ascii="Calibri" w:hAnsi="Calibri"/>
          <w:b/>
          <w:sz w:val="22"/>
          <w:szCs w:val="22"/>
        </w:rPr>
        <w:t>4. Additional considerations</w:t>
      </w:r>
    </w:p>
    <w:p w:rsidR="00A83EE1" w:rsidRPr="000E22BA" w:rsidRDefault="00A83EE1" w:rsidP="0005387C">
      <w:pPr>
        <w:spacing w:after="0"/>
        <w:jc w:val="both"/>
        <w:rPr>
          <w:rFonts w:ascii="Calibri" w:hAnsi="Calibri"/>
          <w:sz w:val="22"/>
          <w:szCs w:val="22"/>
        </w:rPr>
      </w:pPr>
      <w:r w:rsidRPr="000E22BA">
        <w:rPr>
          <w:rFonts w:ascii="Calibri" w:hAnsi="Calibri"/>
          <w:sz w:val="22"/>
          <w:szCs w:val="22"/>
        </w:rPr>
        <w:t>The governing body recognises its responsibility to ensure that the offer of activities and educational visits does not place an unnecessary burden on family finances. To this end we will try to adhere to the following guidelines:</w:t>
      </w:r>
    </w:p>
    <w:p w:rsidR="00A83EE1" w:rsidRPr="000E22BA" w:rsidRDefault="00A83EE1" w:rsidP="00451BD6">
      <w:pPr>
        <w:pStyle w:val="bullets"/>
        <w:numPr>
          <w:ilvl w:val="0"/>
          <w:numId w:val="11"/>
        </w:numPr>
        <w:spacing w:after="0"/>
        <w:jc w:val="both"/>
        <w:rPr>
          <w:rFonts w:ascii="Calibri" w:hAnsi="Calibri"/>
          <w:sz w:val="22"/>
          <w:szCs w:val="22"/>
        </w:rPr>
      </w:pPr>
      <w:proofErr w:type="gramStart"/>
      <w:r w:rsidRPr="000E22BA">
        <w:rPr>
          <w:rFonts w:ascii="Calibri" w:hAnsi="Calibri"/>
          <w:sz w:val="22"/>
          <w:szCs w:val="22"/>
        </w:rPr>
        <w:t>where</w:t>
      </w:r>
      <w:proofErr w:type="gramEnd"/>
      <w:r w:rsidRPr="000E22BA">
        <w:rPr>
          <w:rFonts w:ascii="Calibri" w:hAnsi="Calibri"/>
          <w:sz w:val="22"/>
          <w:szCs w:val="22"/>
        </w:rPr>
        <w:t xml:space="preserve"> possible w</w:t>
      </w:r>
      <w:r w:rsidR="00041E5F" w:rsidRPr="000E22BA">
        <w:rPr>
          <w:rFonts w:ascii="Calibri" w:hAnsi="Calibri"/>
          <w:sz w:val="22"/>
          <w:szCs w:val="22"/>
        </w:rPr>
        <w:t>e shall publish details</w:t>
      </w:r>
      <w:r w:rsidR="000E63AD" w:rsidRPr="000E22BA">
        <w:rPr>
          <w:rFonts w:ascii="Calibri" w:hAnsi="Calibri"/>
          <w:sz w:val="22"/>
          <w:szCs w:val="22"/>
        </w:rPr>
        <w:t xml:space="preserve"> (and their approximate cost) a month in advance.</w:t>
      </w:r>
    </w:p>
    <w:p w:rsidR="00A83EE1" w:rsidRPr="000E22BA" w:rsidRDefault="00A83EE1" w:rsidP="00451BD6">
      <w:pPr>
        <w:pStyle w:val="bullets"/>
        <w:numPr>
          <w:ilvl w:val="0"/>
          <w:numId w:val="11"/>
        </w:numPr>
        <w:spacing w:after="0"/>
        <w:jc w:val="both"/>
        <w:rPr>
          <w:rFonts w:ascii="Calibri" w:hAnsi="Calibri"/>
          <w:sz w:val="22"/>
          <w:szCs w:val="22"/>
        </w:rPr>
      </w:pPr>
      <w:r w:rsidRPr="000E22BA">
        <w:rPr>
          <w:rFonts w:ascii="Calibri" w:hAnsi="Calibri"/>
          <w:sz w:val="22"/>
          <w:szCs w:val="22"/>
        </w:rPr>
        <w:t>we have established a system for parents to pay in instalments</w:t>
      </w:r>
    </w:p>
    <w:p w:rsidR="00A83EE1" w:rsidRPr="000E22BA" w:rsidRDefault="00A83EE1" w:rsidP="00451BD6">
      <w:pPr>
        <w:pStyle w:val="bullets"/>
        <w:numPr>
          <w:ilvl w:val="0"/>
          <w:numId w:val="11"/>
        </w:numPr>
        <w:spacing w:after="0"/>
        <w:jc w:val="both"/>
        <w:rPr>
          <w:rFonts w:ascii="Calibri" w:hAnsi="Calibri"/>
          <w:sz w:val="22"/>
          <w:szCs w:val="22"/>
        </w:rPr>
      </w:pPr>
      <w:proofErr w:type="gramStart"/>
      <w:r w:rsidRPr="000E22BA">
        <w:rPr>
          <w:rFonts w:ascii="Calibri" w:hAnsi="Calibri"/>
          <w:sz w:val="22"/>
          <w:szCs w:val="22"/>
        </w:rPr>
        <w:t>when</w:t>
      </w:r>
      <w:proofErr w:type="gramEnd"/>
      <w:r w:rsidRPr="000E22BA">
        <w:rPr>
          <w:rFonts w:ascii="Calibri" w:hAnsi="Calibri"/>
          <w:sz w:val="22"/>
          <w:szCs w:val="22"/>
        </w:rPr>
        <w:t xml:space="preserve"> an opportunity for a trip arises at short notice it will be possible to arrange to pay by instalments beyond the date of the trip </w:t>
      </w:r>
      <w:r w:rsidR="000E63AD" w:rsidRPr="000E22BA">
        <w:rPr>
          <w:rFonts w:ascii="Calibri" w:hAnsi="Calibri"/>
          <w:sz w:val="22"/>
          <w:szCs w:val="22"/>
        </w:rPr>
        <w:t xml:space="preserve"> - see </w:t>
      </w:r>
      <w:r w:rsidR="002A4703">
        <w:rPr>
          <w:rFonts w:ascii="Calibri" w:hAnsi="Calibri"/>
          <w:sz w:val="22"/>
          <w:szCs w:val="22"/>
        </w:rPr>
        <w:t>the Business Manager</w:t>
      </w:r>
      <w:r w:rsidR="00E14FAB">
        <w:rPr>
          <w:rFonts w:ascii="Calibri" w:hAnsi="Calibri"/>
          <w:sz w:val="22"/>
          <w:szCs w:val="22"/>
        </w:rPr>
        <w:t xml:space="preserve"> </w:t>
      </w:r>
      <w:r w:rsidR="000E63AD" w:rsidRPr="000E22BA">
        <w:rPr>
          <w:rFonts w:ascii="Calibri" w:hAnsi="Calibri"/>
          <w:sz w:val="22"/>
          <w:szCs w:val="22"/>
        </w:rPr>
        <w:t>for detailed arrangements.</w:t>
      </w:r>
    </w:p>
    <w:p w:rsidR="00A83EE1" w:rsidRDefault="00A83EE1" w:rsidP="00451BD6">
      <w:pPr>
        <w:pStyle w:val="bullets"/>
        <w:numPr>
          <w:ilvl w:val="0"/>
          <w:numId w:val="11"/>
        </w:numPr>
        <w:spacing w:after="0"/>
        <w:jc w:val="both"/>
        <w:rPr>
          <w:rFonts w:ascii="Calibri" w:hAnsi="Calibri"/>
          <w:sz w:val="22"/>
          <w:szCs w:val="22"/>
        </w:rPr>
      </w:pPr>
      <w:proofErr w:type="gramStart"/>
      <w:r w:rsidRPr="000E22BA">
        <w:rPr>
          <w:rFonts w:ascii="Calibri" w:hAnsi="Calibri"/>
          <w:sz w:val="22"/>
          <w:szCs w:val="22"/>
        </w:rPr>
        <w:t>we</w:t>
      </w:r>
      <w:proofErr w:type="gramEnd"/>
      <w:r w:rsidRPr="000E22BA">
        <w:rPr>
          <w:rFonts w:ascii="Calibri" w:hAnsi="Calibri"/>
          <w:sz w:val="22"/>
          <w:szCs w:val="22"/>
        </w:rPr>
        <w:t xml:space="preserve"> acknowledge that offering opportunities on a “first pay, first served” basis discriminates against pupils from families on lower incomes and we will avoid that method of selection.</w:t>
      </w:r>
    </w:p>
    <w:p w:rsidR="00451BD6" w:rsidRDefault="00451BD6" w:rsidP="00451BD6">
      <w:pPr>
        <w:pStyle w:val="bullets"/>
        <w:spacing w:after="0"/>
        <w:jc w:val="both"/>
        <w:rPr>
          <w:rFonts w:ascii="Calibri" w:hAnsi="Calibri"/>
          <w:sz w:val="22"/>
          <w:szCs w:val="22"/>
        </w:rPr>
      </w:pPr>
    </w:p>
    <w:p w:rsidR="00705368" w:rsidRDefault="00705368" w:rsidP="00451BD6">
      <w:pPr>
        <w:pStyle w:val="bullets"/>
        <w:spacing w:after="0"/>
        <w:jc w:val="both"/>
        <w:rPr>
          <w:rFonts w:ascii="Calibri" w:hAnsi="Calibri"/>
          <w:sz w:val="22"/>
          <w:szCs w:val="22"/>
        </w:rPr>
      </w:pPr>
    </w:p>
    <w:p w:rsidR="006F3DBD" w:rsidRDefault="006F3DBD" w:rsidP="006F3DBD">
      <w:pPr>
        <w:pStyle w:val="bullets"/>
        <w:spacing w:after="0"/>
        <w:jc w:val="both"/>
        <w:rPr>
          <w:rFonts w:ascii="Calibri" w:hAnsi="Calibri"/>
          <w:b/>
          <w:sz w:val="22"/>
          <w:szCs w:val="22"/>
        </w:rPr>
      </w:pPr>
      <w:r w:rsidRPr="00451BD6">
        <w:rPr>
          <w:rFonts w:ascii="Calibri" w:hAnsi="Calibri"/>
          <w:b/>
          <w:sz w:val="22"/>
          <w:szCs w:val="22"/>
        </w:rPr>
        <w:t>5. Voluntary Contributions</w:t>
      </w:r>
    </w:p>
    <w:p w:rsidR="006F3DBD" w:rsidRPr="00705368" w:rsidRDefault="006F3DBD" w:rsidP="00705368">
      <w:pPr>
        <w:pStyle w:val="bullets"/>
        <w:spacing w:after="0"/>
        <w:ind w:left="0" w:firstLine="0"/>
        <w:jc w:val="both"/>
        <w:rPr>
          <w:rFonts w:ascii="Calibri" w:hAnsi="Calibri"/>
          <w:b/>
          <w:sz w:val="22"/>
          <w:szCs w:val="22"/>
        </w:rPr>
      </w:pPr>
      <w:r>
        <w:rPr>
          <w:rFonts w:ascii="Calibri" w:hAnsi="Calibri"/>
          <w:sz w:val="22"/>
          <w:szCs w:val="22"/>
        </w:rPr>
        <w:t>The governing body reserves the right to ask for voluntary contribution</w:t>
      </w:r>
      <w:r w:rsidR="00705368">
        <w:rPr>
          <w:rFonts w:ascii="Calibri" w:hAnsi="Calibri"/>
          <w:sz w:val="22"/>
          <w:szCs w:val="22"/>
        </w:rPr>
        <w:t xml:space="preserve">s for the benefit of the school </w:t>
      </w:r>
      <w:r>
        <w:rPr>
          <w:rFonts w:ascii="Calibri" w:hAnsi="Calibri"/>
          <w:sz w:val="22"/>
          <w:szCs w:val="22"/>
        </w:rPr>
        <w:t>or any school activities.  In doing so:</w:t>
      </w:r>
    </w:p>
    <w:p w:rsidR="006F3DBD" w:rsidRDefault="006F3DBD" w:rsidP="006F3DBD">
      <w:pPr>
        <w:pStyle w:val="bullets"/>
        <w:numPr>
          <w:ilvl w:val="0"/>
          <w:numId w:val="11"/>
        </w:numPr>
        <w:spacing w:after="0"/>
        <w:jc w:val="both"/>
        <w:rPr>
          <w:rFonts w:ascii="Calibri" w:hAnsi="Calibri"/>
          <w:sz w:val="22"/>
          <w:szCs w:val="22"/>
        </w:rPr>
      </w:pPr>
      <w:r>
        <w:rPr>
          <w:rFonts w:ascii="Calibri" w:hAnsi="Calibri"/>
          <w:sz w:val="22"/>
          <w:szCs w:val="22"/>
        </w:rPr>
        <w:t xml:space="preserve">If the activity cannot be funded without voluntary contributions, this will be </w:t>
      </w:r>
      <w:r w:rsidR="007F4B95">
        <w:rPr>
          <w:rFonts w:ascii="Calibri" w:hAnsi="Calibri"/>
          <w:sz w:val="22"/>
          <w:szCs w:val="22"/>
        </w:rPr>
        <w:t xml:space="preserve">made </w:t>
      </w:r>
      <w:r w:rsidR="00FC3583">
        <w:rPr>
          <w:rFonts w:ascii="Calibri" w:hAnsi="Calibri"/>
          <w:sz w:val="22"/>
          <w:szCs w:val="22"/>
        </w:rPr>
        <w:t xml:space="preserve">clear to parents at the outset that without sufficient contributions the activity will be cancelled. </w:t>
      </w:r>
    </w:p>
    <w:p w:rsidR="007F4B95" w:rsidRPr="006F3DBD" w:rsidRDefault="00FC3583" w:rsidP="006F3DBD">
      <w:pPr>
        <w:pStyle w:val="bullets"/>
        <w:numPr>
          <w:ilvl w:val="0"/>
          <w:numId w:val="11"/>
        </w:numPr>
        <w:spacing w:after="0"/>
        <w:jc w:val="both"/>
        <w:rPr>
          <w:rFonts w:ascii="Calibri" w:hAnsi="Calibri"/>
          <w:sz w:val="22"/>
          <w:szCs w:val="22"/>
        </w:rPr>
      </w:pPr>
      <w:r>
        <w:rPr>
          <w:rFonts w:ascii="Calibri" w:hAnsi="Calibri"/>
          <w:sz w:val="22"/>
          <w:szCs w:val="22"/>
        </w:rPr>
        <w:t>When making requests, the school will ensure that parents are not made to feel pressurised into paying as it is a voluntary not compulsory</w:t>
      </w:r>
      <w:r w:rsidR="00705368">
        <w:rPr>
          <w:rFonts w:ascii="Calibri" w:hAnsi="Calibri"/>
          <w:sz w:val="22"/>
          <w:szCs w:val="22"/>
        </w:rPr>
        <w:t xml:space="preserve"> contribution</w:t>
      </w:r>
      <w:r>
        <w:rPr>
          <w:rFonts w:ascii="Calibri" w:hAnsi="Calibri"/>
          <w:sz w:val="22"/>
          <w:szCs w:val="22"/>
        </w:rPr>
        <w:t>.</w:t>
      </w:r>
    </w:p>
    <w:sectPr w:rsidR="007F4B95" w:rsidRPr="006F3DBD" w:rsidSect="00086500">
      <w:headerReference w:type="default" r:id="rId10"/>
      <w:footerReference w:type="even" r:id="rId11"/>
      <w:footerReference w:type="default" r:id="rId12"/>
      <w:footerReference w:type="first" r:id="rId13"/>
      <w:pgSz w:w="11899" w:h="16838"/>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CB" w:rsidRDefault="00F575CB" w:rsidP="00041E5F">
      <w:r>
        <w:separator/>
      </w:r>
    </w:p>
  </w:endnote>
  <w:endnote w:type="continuationSeparator" w:id="0">
    <w:p w:rsidR="00F575CB" w:rsidRDefault="00F575CB" w:rsidP="0004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40" w:rsidRDefault="00161740" w:rsidP="00A85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740" w:rsidRDefault="00161740" w:rsidP="000E63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79" w:rsidRPr="00086500" w:rsidRDefault="00F91379">
    <w:pPr>
      <w:pStyle w:val="Footer"/>
      <w:jc w:val="center"/>
      <w:rPr>
        <w:rFonts w:asciiTheme="minorHAnsi" w:hAnsiTheme="minorHAnsi"/>
        <w:sz w:val="16"/>
        <w:szCs w:val="16"/>
      </w:rPr>
    </w:pPr>
    <w:r w:rsidRPr="00086500">
      <w:rPr>
        <w:rFonts w:asciiTheme="minorHAnsi" w:hAnsiTheme="minorHAnsi"/>
        <w:sz w:val="16"/>
        <w:szCs w:val="16"/>
      </w:rPr>
      <w:fldChar w:fldCharType="begin"/>
    </w:r>
    <w:r w:rsidRPr="00086500">
      <w:rPr>
        <w:rFonts w:asciiTheme="minorHAnsi" w:hAnsiTheme="minorHAnsi"/>
        <w:sz w:val="16"/>
        <w:szCs w:val="16"/>
      </w:rPr>
      <w:instrText xml:space="preserve"> PAGE   \* MERGEFORMAT </w:instrText>
    </w:r>
    <w:r w:rsidRPr="00086500">
      <w:rPr>
        <w:rFonts w:asciiTheme="minorHAnsi" w:hAnsiTheme="minorHAnsi"/>
        <w:sz w:val="16"/>
        <w:szCs w:val="16"/>
      </w:rPr>
      <w:fldChar w:fldCharType="separate"/>
    </w:r>
    <w:r w:rsidR="00C10EA4">
      <w:rPr>
        <w:rFonts w:asciiTheme="minorHAnsi" w:hAnsiTheme="minorHAnsi"/>
        <w:noProof/>
        <w:sz w:val="16"/>
        <w:szCs w:val="16"/>
      </w:rPr>
      <w:t>1</w:t>
    </w:r>
    <w:r w:rsidRPr="00086500">
      <w:rPr>
        <w:rFonts w:asciiTheme="minorHAnsi" w:hAnsiTheme="minorHAnsi"/>
        <w:noProof/>
        <w:sz w:val="16"/>
        <w:szCs w:val="16"/>
      </w:rPr>
      <w:fldChar w:fldCharType="end"/>
    </w:r>
  </w:p>
  <w:p w:rsidR="00161740" w:rsidRDefault="00161740" w:rsidP="000E63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877033"/>
      <w:docPartObj>
        <w:docPartGallery w:val="Page Numbers (Bottom of Page)"/>
        <w:docPartUnique/>
      </w:docPartObj>
    </w:sdtPr>
    <w:sdtEndPr>
      <w:rPr>
        <w:rFonts w:asciiTheme="minorHAnsi" w:hAnsiTheme="minorHAnsi"/>
        <w:noProof/>
        <w:sz w:val="16"/>
        <w:szCs w:val="16"/>
      </w:rPr>
    </w:sdtEndPr>
    <w:sdtContent>
      <w:p w:rsidR="00086500" w:rsidRPr="00086500" w:rsidRDefault="00086500">
        <w:pPr>
          <w:pStyle w:val="Footer"/>
          <w:jc w:val="center"/>
          <w:rPr>
            <w:rFonts w:asciiTheme="minorHAnsi" w:hAnsiTheme="minorHAnsi"/>
            <w:sz w:val="16"/>
            <w:szCs w:val="16"/>
          </w:rPr>
        </w:pPr>
        <w:r w:rsidRPr="00086500">
          <w:rPr>
            <w:rFonts w:asciiTheme="minorHAnsi" w:hAnsiTheme="minorHAnsi"/>
            <w:sz w:val="16"/>
            <w:szCs w:val="16"/>
          </w:rPr>
          <w:fldChar w:fldCharType="begin"/>
        </w:r>
        <w:r w:rsidRPr="00086500">
          <w:rPr>
            <w:rFonts w:asciiTheme="minorHAnsi" w:hAnsiTheme="minorHAnsi"/>
            <w:sz w:val="16"/>
            <w:szCs w:val="16"/>
          </w:rPr>
          <w:instrText xml:space="preserve"> PAGE   \* MERGEFORMAT </w:instrText>
        </w:r>
        <w:r w:rsidRPr="00086500">
          <w:rPr>
            <w:rFonts w:asciiTheme="minorHAnsi" w:hAnsiTheme="minorHAnsi"/>
            <w:sz w:val="16"/>
            <w:szCs w:val="16"/>
          </w:rPr>
          <w:fldChar w:fldCharType="separate"/>
        </w:r>
        <w:r>
          <w:rPr>
            <w:rFonts w:asciiTheme="minorHAnsi" w:hAnsiTheme="minorHAnsi"/>
            <w:noProof/>
            <w:sz w:val="16"/>
            <w:szCs w:val="16"/>
          </w:rPr>
          <w:t>1</w:t>
        </w:r>
        <w:r w:rsidRPr="00086500">
          <w:rPr>
            <w:rFonts w:asciiTheme="minorHAnsi" w:hAnsiTheme="minorHAnsi"/>
            <w:noProof/>
            <w:sz w:val="16"/>
            <w:szCs w:val="16"/>
          </w:rPr>
          <w:fldChar w:fldCharType="end"/>
        </w:r>
      </w:p>
    </w:sdtContent>
  </w:sdt>
  <w:p w:rsidR="00161740" w:rsidRDefault="00161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CB" w:rsidRDefault="00F575CB" w:rsidP="00041E5F">
      <w:r>
        <w:separator/>
      </w:r>
    </w:p>
  </w:footnote>
  <w:footnote w:type="continuationSeparator" w:id="0">
    <w:p w:rsidR="00F575CB" w:rsidRDefault="00F575CB" w:rsidP="00041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00" w:rsidRDefault="00086500" w:rsidP="00086500">
    <w:pPr>
      <w:pStyle w:val="Header"/>
      <w:spacing w:after="0"/>
      <w:jc w:val="center"/>
      <w:rPr>
        <w:rFonts w:asciiTheme="minorHAnsi" w:hAnsiTheme="minorHAnsi"/>
        <w:sz w:val="16"/>
        <w:szCs w:val="16"/>
      </w:rPr>
    </w:pPr>
    <w:r>
      <w:rPr>
        <w:rFonts w:asciiTheme="minorHAnsi" w:hAnsiTheme="minorHAnsi"/>
        <w:sz w:val="16"/>
        <w:szCs w:val="16"/>
      </w:rPr>
      <w:t>St Peter’s Church of England (Aided) Primary School</w:t>
    </w:r>
  </w:p>
  <w:p w:rsidR="00086500" w:rsidRDefault="00086500" w:rsidP="00086500">
    <w:pPr>
      <w:pStyle w:val="Header"/>
      <w:spacing w:after="0"/>
      <w:jc w:val="center"/>
    </w:pPr>
    <w:r>
      <w:rPr>
        <w:rFonts w:asciiTheme="minorHAnsi" w:hAnsiTheme="minorHAnsi"/>
        <w:sz w:val="16"/>
        <w:szCs w:val="16"/>
        <w:lang w:val="en-GB"/>
      </w:rPr>
      <w:t xml:space="preserve">Charging and Remissions </w:t>
    </w:r>
    <w:r>
      <w:rPr>
        <w:rFonts w:asciiTheme="minorHAnsi" w:hAnsiTheme="minorHAnsi"/>
        <w:sz w:val="16"/>
        <w:szCs w:val="16"/>
      </w:rPr>
      <w:t>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8F4"/>
    <w:multiLevelType w:val="hybridMultilevel"/>
    <w:tmpl w:val="F7E8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F0465"/>
    <w:multiLevelType w:val="hybridMultilevel"/>
    <w:tmpl w:val="1EB2EA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B13EB"/>
    <w:multiLevelType w:val="hybridMultilevel"/>
    <w:tmpl w:val="97A2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A121C"/>
    <w:multiLevelType w:val="hybridMultilevel"/>
    <w:tmpl w:val="F49C89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324643"/>
    <w:multiLevelType w:val="hybridMultilevel"/>
    <w:tmpl w:val="5EDE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170D2"/>
    <w:multiLevelType w:val="hybridMultilevel"/>
    <w:tmpl w:val="D02C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337DE2"/>
    <w:multiLevelType w:val="hybridMultilevel"/>
    <w:tmpl w:val="93CA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A15D1"/>
    <w:multiLevelType w:val="hybridMultilevel"/>
    <w:tmpl w:val="4DCE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C541E"/>
    <w:multiLevelType w:val="hybridMultilevel"/>
    <w:tmpl w:val="9D568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D67996"/>
    <w:multiLevelType w:val="hybridMultilevel"/>
    <w:tmpl w:val="140C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6A0A3F"/>
    <w:multiLevelType w:val="hybridMultilevel"/>
    <w:tmpl w:val="A6C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8E43CB"/>
    <w:multiLevelType w:val="hybridMultilevel"/>
    <w:tmpl w:val="30F0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B02E4A"/>
    <w:multiLevelType w:val="hybridMultilevel"/>
    <w:tmpl w:val="A48A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0179D"/>
    <w:multiLevelType w:val="hybridMultilevel"/>
    <w:tmpl w:val="AD98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497E2D"/>
    <w:multiLevelType w:val="hybridMultilevel"/>
    <w:tmpl w:val="D7264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0"/>
  </w:num>
  <w:num w:numId="4">
    <w:abstractNumId w:val="0"/>
  </w:num>
  <w:num w:numId="5">
    <w:abstractNumId w:val="2"/>
  </w:num>
  <w:num w:numId="6">
    <w:abstractNumId w:val="11"/>
  </w:num>
  <w:num w:numId="7">
    <w:abstractNumId w:val="3"/>
  </w:num>
  <w:num w:numId="8">
    <w:abstractNumId w:val="7"/>
  </w:num>
  <w:num w:numId="9">
    <w:abstractNumId w:val="4"/>
  </w:num>
  <w:num w:numId="10">
    <w:abstractNumId w:val="1"/>
  </w:num>
  <w:num w:numId="11">
    <w:abstractNumId w:val="12"/>
  </w:num>
  <w:num w:numId="12">
    <w:abstractNumId w:val="6"/>
  </w:num>
  <w:num w:numId="13">
    <w:abstractNumId w:val="9"/>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E1"/>
    <w:rsid w:val="00041E5F"/>
    <w:rsid w:val="0005387C"/>
    <w:rsid w:val="00086500"/>
    <w:rsid w:val="000E22BA"/>
    <w:rsid w:val="000E63AD"/>
    <w:rsid w:val="000F06DD"/>
    <w:rsid w:val="000F1418"/>
    <w:rsid w:val="00151093"/>
    <w:rsid w:val="00161740"/>
    <w:rsid w:val="001667FB"/>
    <w:rsid w:val="001952A5"/>
    <w:rsid w:val="001A11ED"/>
    <w:rsid w:val="001A376A"/>
    <w:rsid w:val="00294C2A"/>
    <w:rsid w:val="002968E9"/>
    <w:rsid w:val="002A4703"/>
    <w:rsid w:val="002A54F2"/>
    <w:rsid w:val="002E7BB7"/>
    <w:rsid w:val="003909CE"/>
    <w:rsid w:val="003A2841"/>
    <w:rsid w:val="00440145"/>
    <w:rsid w:val="00451BD6"/>
    <w:rsid w:val="005223F7"/>
    <w:rsid w:val="00522F75"/>
    <w:rsid w:val="00525C8A"/>
    <w:rsid w:val="00530819"/>
    <w:rsid w:val="005530F8"/>
    <w:rsid w:val="00562BA4"/>
    <w:rsid w:val="005E6E11"/>
    <w:rsid w:val="006D19FB"/>
    <w:rsid w:val="006F3DBD"/>
    <w:rsid w:val="00705368"/>
    <w:rsid w:val="00726D03"/>
    <w:rsid w:val="007415C4"/>
    <w:rsid w:val="007B618A"/>
    <w:rsid w:val="007E1E74"/>
    <w:rsid w:val="007F0D9D"/>
    <w:rsid w:val="007F4B95"/>
    <w:rsid w:val="008474E9"/>
    <w:rsid w:val="008760EE"/>
    <w:rsid w:val="008F29CD"/>
    <w:rsid w:val="00940323"/>
    <w:rsid w:val="00961597"/>
    <w:rsid w:val="00970AE2"/>
    <w:rsid w:val="009E14AB"/>
    <w:rsid w:val="009E3E79"/>
    <w:rsid w:val="00A0281E"/>
    <w:rsid w:val="00A7346D"/>
    <w:rsid w:val="00A83EE1"/>
    <w:rsid w:val="00A85576"/>
    <w:rsid w:val="00A92474"/>
    <w:rsid w:val="00AC041E"/>
    <w:rsid w:val="00AD1036"/>
    <w:rsid w:val="00B84DC0"/>
    <w:rsid w:val="00BA5DD9"/>
    <w:rsid w:val="00C10EA4"/>
    <w:rsid w:val="00C16FF2"/>
    <w:rsid w:val="00C876FE"/>
    <w:rsid w:val="00CA3D22"/>
    <w:rsid w:val="00CB4269"/>
    <w:rsid w:val="00D7223B"/>
    <w:rsid w:val="00D961F0"/>
    <w:rsid w:val="00E07759"/>
    <w:rsid w:val="00E14FAB"/>
    <w:rsid w:val="00E1745E"/>
    <w:rsid w:val="00E72CBA"/>
    <w:rsid w:val="00EC6B7F"/>
    <w:rsid w:val="00F575CB"/>
    <w:rsid w:val="00F91379"/>
    <w:rsid w:val="00FC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E1"/>
    <w:pPr>
      <w:spacing w:after="120"/>
    </w:pPr>
    <w:rPr>
      <w:rFonts w:eastAsia="Times"/>
      <w:sz w:val="24"/>
      <w:lang w:eastAsia="en-US"/>
    </w:rPr>
  </w:style>
  <w:style w:type="paragraph" w:styleId="Heading1">
    <w:name w:val="heading 1"/>
    <w:basedOn w:val="Normal"/>
    <w:next w:val="Normal"/>
    <w:qFormat/>
    <w:rsid w:val="00A83EE1"/>
    <w:pPr>
      <w:keepNext/>
      <w:spacing w:before="240" w:after="60"/>
      <w:outlineLvl w:val="0"/>
    </w:pPr>
    <w:rPr>
      <w:rFonts w:ascii="Arial Black" w:eastAsia="Times New Roman" w:hAnsi="Arial Black"/>
      <w:kern w:val="32"/>
      <w:sz w:val="32"/>
      <w:lang w:val="en-US"/>
    </w:rPr>
  </w:style>
  <w:style w:type="paragraph" w:styleId="Heading3">
    <w:name w:val="heading 3"/>
    <w:basedOn w:val="Normal"/>
    <w:next w:val="Normal"/>
    <w:qFormat/>
    <w:rsid w:val="00A83EE1"/>
    <w:pPr>
      <w:keepNext/>
      <w:outlineLvl w:val="2"/>
    </w:pPr>
    <w:rPr>
      <w:rFonts w:ascii="Arial" w:eastAsia="Times New Roman" w:hAnsi="Arial"/>
      <w:b/>
      <w:color w:val="000000"/>
    </w:rPr>
  </w:style>
  <w:style w:type="paragraph" w:styleId="Heading4">
    <w:name w:val="heading 4"/>
    <w:basedOn w:val="Normal"/>
    <w:next w:val="Normal"/>
    <w:qFormat/>
    <w:rsid w:val="00A83EE1"/>
    <w:pPr>
      <w:keepNext/>
      <w:spacing w:before="240" w:after="60"/>
      <w:outlineLvl w:val="3"/>
    </w:pPr>
    <w:rPr>
      <w:rFonts w:ascii="Times" w:hAnsi="Times"/>
      <w:b/>
      <w:sz w:val="28"/>
    </w:rPr>
  </w:style>
  <w:style w:type="paragraph" w:styleId="Heading5">
    <w:name w:val="heading 5"/>
    <w:basedOn w:val="Normal"/>
    <w:next w:val="Normal"/>
    <w:qFormat/>
    <w:rsid w:val="00A83EE1"/>
    <w:pPr>
      <w:keepNext/>
      <w:outlineLvl w:val="4"/>
    </w:pPr>
    <w:rPr>
      <w:b/>
    </w:rPr>
  </w:style>
  <w:style w:type="paragraph" w:styleId="Heading6">
    <w:name w:val="heading 6"/>
    <w:basedOn w:val="Normal"/>
    <w:next w:val="Normal"/>
    <w:qFormat/>
    <w:rsid w:val="00A83EE1"/>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83EE1"/>
    <w:rPr>
      <w:i/>
    </w:rPr>
  </w:style>
  <w:style w:type="paragraph" w:customStyle="1" w:styleId="bullets">
    <w:name w:val="bullets"/>
    <w:basedOn w:val="Normal"/>
    <w:rsid w:val="00A83EE1"/>
    <w:pPr>
      <w:ind w:left="720" w:hanging="720"/>
    </w:pPr>
  </w:style>
  <w:style w:type="paragraph" w:styleId="Footer">
    <w:name w:val="footer"/>
    <w:basedOn w:val="Normal"/>
    <w:link w:val="FooterChar"/>
    <w:uiPriority w:val="99"/>
    <w:rsid w:val="000E63AD"/>
    <w:pPr>
      <w:tabs>
        <w:tab w:val="center" w:pos="4320"/>
        <w:tab w:val="right" w:pos="8640"/>
      </w:tabs>
    </w:pPr>
    <w:rPr>
      <w:lang w:val="x-none"/>
    </w:rPr>
  </w:style>
  <w:style w:type="character" w:styleId="PageNumber">
    <w:name w:val="page number"/>
    <w:basedOn w:val="DefaultParagraphFont"/>
    <w:rsid w:val="000E63AD"/>
  </w:style>
  <w:style w:type="paragraph" w:styleId="BalloonText">
    <w:name w:val="Balloon Text"/>
    <w:basedOn w:val="Normal"/>
    <w:semiHidden/>
    <w:rsid w:val="000E63AD"/>
    <w:rPr>
      <w:rFonts w:ascii="Tahoma" w:hAnsi="Tahoma" w:cs="Tahoma"/>
      <w:sz w:val="16"/>
      <w:szCs w:val="16"/>
    </w:rPr>
  </w:style>
  <w:style w:type="paragraph" w:styleId="Header">
    <w:name w:val="header"/>
    <w:basedOn w:val="Normal"/>
    <w:link w:val="HeaderChar"/>
    <w:uiPriority w:val="99"/>
    <w:rsid w:val="00A0281E"/>
    <w:pPr>
      <w:tabs>
        <w:tab w:val="center" w:pos="4513"/>
        <w:tab w:val="right" w:pos="9026"/>
      </w:tabs>
    </w:pPr>
    <w:rPr>
      <w:lang w:val="x-none"/>
    </w:rPr>
  </w:style>
  <w:style w:type="character" w:customStyle="1" w:styleId="HeaderChar">
    <w:name w:val="Header Char"/>
    <w:link w:val="Header"/>
    <w:uiPriority w:val="99"/>
    <w:rsid w:val="00A0281E"/>
    <w:rPr>
      <w:rFonts w:eastAsia="Times"/>
      <w:sz w:val="24"/>
      <w:lang w:eastAsia="en-US"/>
    </w:rPr>
  </w:style>
  <w:style w:type="character" w:customStyle="1" w:styleId="FooterChar">
    <w:name w:val="Footer Char"/>
    <w:link w:val="Footer"/>
    <w:uiPriority w:val="99"/>
    <w:rsid w:val="00A0281E"/>
    <w:rPr>
      <w:rFonts w:eastAsia="Times"/>
      <w:sz w:val="24"/>
      <w:lang w:eastAsia="en-US"/>
    </w:rPr>
  </w:style>
  <w:style w:type="paragraph" w:styleId="ListParagraph">
    <w:name w:val="List Paragraph"/>
    <w:basedOn w:val="Normal"/>
    <w:uiPriority w:val="34"/>
    <w:qFormat/>
    <w:rsid w:val="00086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E1"/>
    <w:pPr>
      <w:spacing w:after="120"/>
    </w:pPr>
    <w:rPr>
      <w:rFonts w:eastAsia="Times"/>
      <w:sz w:val="24"/>
      <w:lang w:eastAsia="en-US"/>
    </w:rPr>
  </w:style>
  <w:style w:type="paragraph" w:styleId="Heading1">
    <w:name w:val="heading 1"/>
    <w:basedOn w:val="Normal"/>
    <w:next w:val="Normal"/>
    <w:qFormat/>
    <w:rsid w:val="00A83EE1"/>
    <w:pPr>
      <w:keepNext/>
      <w:spacing w:before="240" w:after="60"/>
      <w:outlineLvl w:val="0"/>
    </w:pPr>
    <w:rPr>
      <w:rFonts w:ascii="Arial Black" w:eastAsia="Times New Roman" w:hAnsi="Arial Black"/>
      <w:kern w:val="32"/>
      <w:sz w:val="32"/>
      <w:lang w:val="en-US"/>
    </w:rPr>
  </w:style>
  <w:style w:type="paragraph" w:styleId="Heading3">
    <w:name w:val="heading 3"/>
    <w:basedOn w:val="Normal"/>
    <w:next w:val="Normal"/>
    <w:qFormat/>
    <w:rsid w:val="00A83EE1"/>
    <w:pPr>
      <w:keepNext/>
      <w:outlineLvl w:val="2"/>
    </w:pPr>
    <w:rPr>
      <w:rFonts w:ascii="Arial" w:eastAsia="Times New Roman" w:hAnsi="Arial"/>
      <w:b/>
      <w:color w:val="000000"/>
    </w:rPr>
  </w:style>
  <w:style w:type="paragraph" w:styleId="Heading4">
    <w:name w:val="heading 4"/>
    <w:basedOn w:val="Normal"/>
    <w:next w:val="Normal"/>
    <w:qFormat/>
    <w:rsid w:val="00A83EE1"/>
    <w:pPr>
      <w:keepNext/>
      <w:spacing w:before="240" w:after="60"/>
      <w:outlineLvl w:val="3"/>
    </w:pPr>
    <w:rPr>
      <w:rFonts w:ascii="Times" w:hAnsi="Times"/>
      <w:b/>
      <w:sz w:val="28"/>
    </w:rPr>
  </w:style>
  <w:style w:type="paragraph" w:styleId="Heading5">
    <w:name w:val="heading 5"/>
    <w:basedOn w:val="Normal"/>
    <w:next w:val="Normal"/>
    <w:qFormat/>
    <w:rsid w:val="00A83EE1"/>
    <w:pPr>
      <w:keepNext/>
      <w:outlineLvl w:val="4"/>
    </w:pPr>
    <w:rPr>
      <w:b/>
    </w:rPr>
  </w:style>
  <w:style w:type="paragraph" w:styleId="Heading6">
    <w:name w:val="heading 6"/>
    <w:basedOn w:val="Normal"/>
    <w:next w:val="Normal"/>
    <w:qFormat/>
    <w:rsid w:val="00A83EE1"/>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83EE1"/>
    <w:rPr>
      <w:i/>
    </w:rPr>
  </w:style>
  <w:style w:type="paragraph" w:customStyle="1" w:styleId="bullets">
    <w:name w:val="bullets"/>
    <w:basedOn w:val="Normal"/>
    <w:rsid w:val="00A83EE1"/>
    <w:pPr>
      <w:ind w:left="720" w:hanging="720"/>
    </w:pPr>
  </w:style>
  <w:style w:type="paragraph" w:styleId="Footer">
    <w:name w:val="footer"/>
    <w:basedOn w:val="Normal"/>
    <w:link w:val="FooterChar"/>
    <w:uiPriority w:val="99"/>
    <w:rsid w:val="000E63AD"/>
    <w:pPr>
      <w:tabs>
        <w:tab w:val="center" w:pos="4320"/>
        <w:tab w:val="right" w:pos="8640"/>
      </w:tabs>
    </w:pPr>
    <w:rPr>
      <w:lang w:val="x-none"/>
    </w:rPr>
  </w:style>
  <w:style w:type="character" w:styleId="PageNumber">
    <w:name w:val="page number"/>
    <w:basedOn w:val="DefaultParagraphFont"/>
    <w:rsid w:val="000E63AD"/>
  </w:style>
  <w:style w:type="paragraph" w:styleId="BalloonText">
    <w:name w:val="Balloon Text"/>
    <w:basedOn w:val="Normal"/>
    <w:semiHidden/>
    <w:rsid w:val="000E63AD"/>
    <w:rPr>
      <w:rFonts w:ascii="Tahoma" w:hAnsi="Tahoma" w:cs="Tahoma"/>
      <w:sz w:val="16"/>
      <w:szCs w:val="16"/>
    </w:rPr>
  </w:style>
  <w:style w:type="paragraph" w:styleId="Header">
    <w:name w:val="header"/>
    <w:basedOn w:val="Normal"/>
    <w:link w:val="HeaderChar"/>
    <w:uiPriority w:val="99"/>
    <w:rsid w:val="00A0281E"/>
    <w:pPr>
      <w:tabs>
        <w:tab w:val="center" w:pos="4513"/>
        <w:tab w:val="right" w:pos="9026"/>
      </w:tabs>
    </w:pPr>
    <w:rPr>
      <w:lang w:val="x-none"/>
    </w:rPr>
  </w:style>
  <w:style w:type="character" w:customStyle="1" w:styleId="HeaderChar">
    <w:name w:val="Header Char"/>
    <w:link w:val="Header"/>
    <w:uiPriority w:val="99"/>
    <w:rsid w:val="00A0281E"/>
    <w:rPr>
      <w:rFonts w:eastAsia="Times"/>
      <w:sz w:val="24"/>
      <w:lang w:eastAsia="en-US"/>
    </w:rPr>
  </w:style>
  <w:style w:type="character" w:customStyle="1" w:styleId="FooterChar">
    <w:name w:val="Footer Char"/>
    <w:link w:val="Footer"/>
    <w:uiPriority w:val="99"/>
    <w:rsid w:val="00A0281E"/>
    <w:rPr>
      <w:rFonts w:eastAsia="Times"/>
      <w:sz w:val="24"/>
      <w:lang w:eastAsia="en-US"/>
    </w:rPr>
  </w:style>
  <w:style w:type="paragraph" w:styleId="ListParagraph">
    <w:name w:val="List Paragraph"/>
    <w:basedOn w:val="Normal"/>
    <w:uiPriority w:val="34"/>
    <w:qFormat/>
    <w:rsid w:val="00086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706D-5888-4355-B395-3D93D7FE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Charging and remissions</vt:lpstr>
    </vt:vector>
  </TitlesOfParts>
  <Company>Leicestershire County Council</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and remissions</dc:title>
  <dc:creator>St Peters</dc:creator>
  <cp:lastModifiedBy>User</cp:lastModifiedBy>
  <cp:revision>3</cp:revision>
  <cp:lastPrinted>2010-01-13T13:43:00Z</cp:lastPrinted>
  <dcterms:created xsi:type="dcterms:W3CDTF">2020-02-10T10:48:00Z</dcterms:created>
  <dcterms:modified xsi:type="dcterms:W3CDTF">2020-02-10T10:51:00Z</dcterms:modified>
</cp:coreProperties>
</file>